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4946D5" w14:textId="77777777" w:rsidR="00433E6B" w:rsidRPr="00ED23EA" w:rsidRDefault="00433E6B" w:rsidP="00433E6B">
      <w:pPr>
        <w:ind w:right="1"/>
        <w:rPr>
          <w:rFonts w:ascii="Times New Roman" w:hAnsi="Times New Roman" w:cs="Times New Roman"/>
          <w:bCs/>
          <w:lang w:val="en-US"/>
        </w:rPr>
      </w:pPr>
      <w:bookmarkStart w:id="0" w:name="_Hlk74662442"/>
      <w:bookmarkEnd w:id="0"/>
      <w:r w:rsidRPr="00ED23EA">
        <w:rPr>
          <w:rFonts w:ascii="Times New Roman" w:hAnsi="Times New Roman" w:cs="Times New Roman"/>
          <w:bCs/>
          <w:lang w:val="en-US"/>
        </w:rPr>
        <w:t>Supplementary data for</w:t>
      </w:r>
    </w:p>
    <w:p w14:paraId="61FF0F76" w14:textId="77777777" w:rsidR="00433E6B" w:rsidRPr="00ED23EA" w:rsidRDefault="00433E6B" w:rsidP="00433E6B">
      <w:pPr>
        <w:adjustRightInd w:val="0"/>
        <w:snapToGrid w:val="0"/>
        <w:spacing w:line="240" w:lineRule="atLeast"/>
        <w:jc w:val="both"/>
        <w:rPr>
          <w:rFonts w:ascii="Times New Roman" w:hAnsi="Times New Roman" w:cs="Times New Roman"/>
          <w:b/>
          <w:lang w:val="en-US"/>
        </w:rPr>
      </w:pPr>
      <w:r w:rsidRPr="00ED23EA">
        <w:rPr>
          <w:rFonts w:ascii="Times New Roman" w:hAnsi="Times New Roman" w:cs="Times New Roman"/>
          <w:b/>
          <w:sz w:val="30"/>
          <w:szCs w:val="30"/>
          <w:lang w:val="en-US"/>
        </w:rPr>
        <w:t xml:space="preserve">Profound Diversity of the </w:t>
      </w:r>
      <w:r w:rsidRPr="00ED23EA">
        <w:rPr>
          <w:rFonts w:ascii="Times New Roman" w:hAnsi="Times New Roman" w:cs="Times New Roman"/>
          <w:b/>
          <w:i/>
          <w:sz w:val="30"/>
          <w:szCs w:val="30"/>
          <w:lang w:val="en-US"/>
        </w:rPr>
        <w:t>N</w:t>
      </w:r>
      <w:r w:rsidRPr="00ED23EA">
        <w:rPr>
          <w:rFonts w:ascii="Times New Roman" w:hAnsi="Times New Roman" w:cs="Times New Roman"/>
          <w:b/>
          <w:sz w:val="30"/>
          <w:szCs w:val="30"/>
          <w:lang w:val="en-US"/>
        </w:rPr>
        <w:t>-</w:t>
      </w:r>
      <w:proofErr w:type="spellStart"/>
      <w:r w:rsidRPr="00ED23EA">
        <w:rPr>
          <w:rFonts w:ascii="Times New Roman" w:hAnsi="Times New Roman" w:cs="Times New Roman"/>
          <w:b/>
          <w:sz w:val="30"/>
          <w:szCs w:val="30"/>
          <w:lang w:val="en-US"/>
        </w:rPr>
        <w:t>Glycome</w:t>
      </w:r>
      <w:proofErr w:type="spellEnd"/>
      <w:r w:rsidRPr="00ED23EA">
        <w:rPr>
          <w:rFonts w:ascii="Times New Roman" w:hAnsi="Times New Roman" w:cs="Times New Roman"/>
          <w:b/>
          <w:sz w:val="30"/>
          <w:szCs w:val="30"/>
          <w:lang w:val="en-US"/>
        </w:rPr>
        <w:t xml:space="preserve"> from </w:t>
      </w:r>
      <w:proofErr w:type="spellStart"/>
      <w:r w:rsidRPr="00ED23EA">
        <w:rPr>
          <w:rFonts w:ascii="Times New Roman" w:hAnsi="Times New Roman" w:cs="Times New Roman"/>
          <w:b/>
          <w:sz w:val="30"/>
          <w:szCs w:val="30"/>
          <w:lang w:val="en-US"/>
        </w:rPr>
        <w:t>Microdissected</w:t>
      </w:r>
      <w:proofErr w:type="spellEnd"/>
      <w:r w:rsidRPr="00ED23EA">
        <w:rPr>
          <w:rFonts w:ascii="Times New Roman" w:hAnsi="Times New Roman" w:cs="Times New Roman"/>
          <w:b/>
          <w:sz w:val="30"/>
          <w:szCs w:val="30"/>
          <w:lang w:val="en-US"/>
        </w:rPr>
        <w:t xml:space="preserve"> Regions of Colorectal Cancer, Stroma, and Normal Colon Mucosa</w:t>
      </w:r>
    </w:p>
    <w:p w14:paraId="11010EAB" w14:textId="274DC34C" w:rsidR="00433E6B" w:rsidRPr="00433E6B" w:rsidRDefault="00433E6B" w:rsidP="00433E6B">
      <w:pPr>
        <w:pStyle w:val="Authors"/>
        <w:autoSpaceDE w:val="0"/>
        <w:autoSpaceDN w:val="0"/>
        <w:adjustRightInd w:val="0"/>
        <w:snapToGrid w:val="0"/>
        <w:spacing w:after="0" w:line="240" w:lineRule="atLeast"/>
        <w:jc w:val="both"/>
        <w:rPr>
          <w:rFonts w:cs="Times New Roman"/>
          <w:i w:val="0"/>
          <w:iCs/>
        </w:rPr>
      </w:pPr>
      <w:r w:rsidRPr="00433E6B">
        <w:rPr>
          <w:rFonts w:cs="Times New Roman"/>
          <w:i w:val="0"/>
          <w:iCs/>
        </w:rPr>
        <w:t>Di Wang</w:t>
      </w:r>
      <w:r>
        <w:rPr>
          <w:rFonts w:cs="Times New Roman"/>
          <w:i w:val="0"/>
          <w:iCs/>
          <w:vertAlign w:val="superscript"/>
        </w:rPr>
        <w:t xml:space="preserve"> </w:t>
      </w:r>
      <w:r w:rsidRPr="00433E6B">
        <w:rPr>
          <w:rFonts w:cs="Times New Roman"/>
          <w:i w:val="0"/>
          <w:iCs/>
          <w:vertAlign w:val="superscript"/>
        </w:rPr>
        <w:t>a,#</w:t>
      </w:r>
      <w:r w:rsidRPr="00433E6B">
        <w:rPr>
          <w:rFonts w:cs="Times New Roman"/>
          <w:i w:val="0"/>
          <w:iCs/>
        </w:rPr>
        <w:t xml:space="preserve">, Katarina </w:t>
      </w:r>
      <w:proofErr w:type="spellStart"/>
      <w:r w:rsidRPr="00433E6B">
        <w:rPr>
          <w:rFonts w:cs="Times New Roman"/>
          <w:i w:val="0"/>
          <w:iCs/>
        </w:rPr>
        <w:t>Madunić</w:t>
      </w:r>
      <w:proofErr w:type="spellEnd"/>
      <w:r>
        <w:rPr>
          <w:rFonts w:cs="Times New Roman"/>
          <w:i w:val="0"/>
          <w:iCs/>
        </w:rPr>
        <w:t xml:space="preserve"> </w:t>
      </w:r>
      <w:proofErr w:type="spellStart"/>
      <w:r w:rsidRPr="00433E6B">
        <w:rPr>
          <w:rFonts w:cs="Times New Roman"/>
          <w:i w:val="0"/>
          <w:iCs/>
          <w:vertAlign w:val="superscript"/>
        </w:rPr>
        <w:t>a,b</w:t>
      </w:r>
      <w:proofErr w:type="spellEnd"/>
      <w:r w:rsidRPr="00433E6B">
        <w:rPr>
          <w:rFonts w:cs="Times New Roman"/>
          <w:i w:val="0"/>
          <w:iCs/>
          <w:vertAlign w:val="superscript"/>
        </w:rPr>
        <w:t>,#</w:t>
      </w:r>
      <w:r w:rsidRPr="00433E6B">
        <w:rPr>
          <w:rFonts w:cs="Times New Roman"/>
          <w:i w:val="0"/>
          <w:iCs/>
        </w:rPr>
        <w:t>, Tao Zhang</w:t>
      </w:r>
      <w:r>
        <w:rPr>
          <w:rFonts w:cs="Times New Roman"/>
          <w:i w:val="0"/>
          <w:iCs/>
        </w:rPr>
        <w:t xml:space="preserve"> </w:t>
      </w:r>
      <w:r w:rsidRPr="00433E6B">
        <w:rPr>
          <w:rFonts w:cs="Times New Roman"/>
          <w:i w:val="0"/>
          <w:iCs/>
          <w:vertAlign w:val="superscript"/>
        </w:rPr>
        <w:t>a</w:t>
      </w:r>
      <w:r w:rsidRPr="00433E6B">
        <w:rPr>
          <w:rFonts w:cs="Times New Roman"/>
          <w:i w:val="0"/>
          <w:iCs/>
        </w:rPr>
        <w:t>, Guinevere SM Lageveen-Kammeijer</w:t>
      </w:r>
      <w:r w:rsidRPr="00433E6B">
        <w:rPr>
          <w:rFonts w:cs="Times New Roman"/>
          <w:i w:val="0"/>
          <w:iCs/>
          <w:vertAlign w:val="superscript"/>
        </w:rPr>
        <w:t xml:space="preserve"> a</w:t>
      </w:r>
      <w:r w:rsidRPr="00433E6B">
        <w:rPr>
          <w:rFonts w:cs="Times New Roman"/>
          <w:i w:val="0"/>
          <w:iCs/>
        </w:rPr>
        <w:t xml:space="preserve">, </w:t>
      </w:r>
      <w:bookmarkStart w:id="1" w:name="OLE_LINK119"/>
      <w:bookmarkStart w:id="2" w:name="OLE_LINK120"/>
      <w:r w:rsidRPr="00433E6B">
        <w:rPr>
          <w:rFonts w:cs="Times New Roman"/>
          <w:i w:val="0"/>
          <w:iCs/>
        </w:rPr>
        <w:t xml:space="preserve">Manfred </w:t>
      </w:r>
      <w:bookmarkStart w:id="3" w:name="OLE_LINK123"/>
      <w:r w:rsidRPr="00433E6B">
        <w:rPr>
          <w:rFonts w:cs="Times New Roman"/>
          <w:i w:val="0"/>
          <w:iCs/>
        </w:rPr>
        <w:t>Wuhrer</w:t>
      </w:r>
      <w:bookmarkEnd w:id="3"/>
      <w:r w:rsidRPr="00433E6B">
        <w:rPr>
          <w:rFonts w:cs="Times New Roman"/>
          <w:i w:val="0"/>
          <w:iCs/>
          <w:vertAlign w:val="superscript"/>
        </w:rPr>
        <w:t xml:space="preserve"> </w:t>
      </w:r>
      <w:bookmarkEnd w:id="1"/>
      <w:bookmarkEnd w:id="2"/>
      <w:r w:rsidRPr="00433E6B">
        <w:rPr>
          <w:rFonts w:cs="Times New Roman"/>
          <w:i w:val="0"/>
          <w:iCs/>
          <w:vertAlign w:val="superscript"/>
        </w:rPr>
        <w:t>a,</w:t>
      </w:r>
      <w:r w:rsidRPr="00433E6B">
        <w:rPr>
          <w:rFonts w:cs="Times New Roman"/>
          <w:i w:val="0"/>
          <w:iCs/>
        </w:rPr>
        <w:t>*</w:t>
      </w:r>
    </w:p>
    <w:p w14:paraId="709C5FB4" w14:textId="77777777" w:rsidR="00433E6B" w:rsidRPr="00ED23EA" w:rsidRDefault="00433E6B" w:rsidP="00433E6B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hAnsi="Times New Roman" w:cs="Times New Roman"/>
          <w:i/>
          <w:sz w:val="18"/>
          <w:szCs w:val="18"/>
          <w:lang w:val="en-US"/>
        </w:rPr>
      </w:pPr>
      <w:bookmarkStart w:id="4" w:name="OLE_LINK68"/>
      <w:bookmarkStart w:id="5" w:name="OLE_LINK69"/>
      <w:r w:rsidRPr="00ED23EA">
        <w:rPr>
          <w:rFonts w:ascii="Times New Roman" w:hAnsi="Times New Roman" w:cs="Times New Roman"/>
          <w:i/>
          <w:sz w:val="18"/>
          <w:szCs w:val="18"/>
          <w:lang w:val="en-US"/>
        </w:rPr>
        <w:t xml:space="preserve"> </w:t>
      </w:r>
      <w:bookmarkStart w:id="6" w:name="OLE_LINK72"/>
      <w:bookmarkStart w:id="7" w:name="OLE_LINK73"/>
      <w:r w:rsidRPr="00ED23EA">
        <w:rPr>
          <w:rFonts w:ascii="Times New Roman" w:hAnsi="Times New Roman" w:cs="Times New Roman"/>
          <w:i/>
          <w:sz w:val="18"/>
          <w:szCs w:val="18"/>
          <w:vertAlign w:val="superscript"/>
          <w:lang w:val="en-US"/>
        </w:rPr>
        <w:t>a</w:t>
      </w:r>
      <w:r w:rsidRPr="00ED23EA">
        <w:rPr>
          <w:rFonts w:ascii="Times New Roman" w:hAnsi="Times New Roman" w:cs="Times New Roman"/>
          <w:i/>
          <w:sz w:val="18"/>
          <w:szCs w:val="18"/>
          <w:lang w:val="en-US"/>
        </w:rPr>
        <w:t xml:space="preserve"> Center for Proteomics and Metabolomics, Leiden University Medical Center</w:t>
      </w:r>
      <w:bookmarkEnd w:id="4"/>
      <w:bookmarkEnd w:id="5"/>
      <w:r w:rsidRPr="00ED23EA">
        <w:rPr>
          <w:rFonts w:ascii="Times New Roman" w:hAnsi="Times New Roman" w:cs="Times New Roman"/>
          <w:i/>
          <w:sz w:val="18"/>
          <w:szCs w:val="18"/>
          <w:lang w:val="en-US"/>
        </w:rPr>
        <w:t xml:space="preserve">, </w:t>
      </w:r>
      <w:bookmarkEnd w:id="6"/>
      <w:bookmarkEnd w:id="7"/>
      <w:r w:rsidRPr="00ED23EA">
        <w:rPr>
          <w:rFonts w:ascii="Times New Roman" w:hAnsi="Times New Roman" w:cs="Times New Roman"/>
          <w:i/>
          <w:sz w:val="18"/>
          <w:szCs w:val="18"/>
          <w:lang w:val="en-US"/>
        </w:rPr>
        <w:t xml:space="preserve"> Leiden 2300 RC, the Netherlands</w:t>
      </w:r>
    </w:p>
    <w:p w14:paraId="3A107553" w14:textId="77777777" w:rsidR="00433E6B" w:rsidRPr="00433E6B" w:rsidRDefault="00433E6B" w:rsidP="00433E6B">
      <w:pPr>
        <w:pStyle w:val="haffiliations"/>
        <w:autoSpaceDE w:val="0"/>
        <w:autoSpaceDN w:val="0"/>
        <w:adjustRightInd w:val="0"/>
        <w:spacing w:before="0" w:line="240" w:lineRule="atLeast"/>
        <w:rPr>
          <w:rFonts w:eastAsiaTheme="minorEastAsia"/>
          <w:i/>
          <w:sz w:val="18"/>
          <w:szCs w:val="18"/>
        </w:rPr>
      </w:pPr>
      <w:r w:rsidRPr="00433E6B">
        <w:rPr>
          <w:i/>
          <w:iCs/>
          <w:sz w:val="18"/>
          <w:szCs w:val="18"/>
          <w:vertAlign w:val="superscript"/>
        </w:rPr>
        <w:t xml:space="preserve"> b</w:t>
      </w:r>
      <w:r w:rsidRPr="00433E6B">
        <w:rPr>
          <w:sz w:val="18"/>
          <w:szCs w:val="18"/>
        </w:rPr>
        <w:t xml:space="preserve"> </w:t>
      </w:r>
      <w:r w:rsidRPr="00433E6B">
        <w:rPr>
          <w:rFonts w:eastAsiaTheme="minorEastAsia"/>
          <w:i/>
          <w:sz w:val="18"/>
          <w:szCs w:val="18"/>
        </w:rPr>
        <w:t xml:space="preserve">Copenhagen Center for </w:t>
      </w:r>
      <w:proofErr w:type="spellStart"/>
      <w:r w:rsidRPr="00433E6B">
        <w:rPr>
          <w:rFonts w:eastAsiaTheme="minorEastAsia"/>
          <w:i/>
          <w:sz w:val="18"/>
          <w:szCs w:val="18"/>
        </w:rPr>
        <w:t>Glycomics</w:t>
      </w:r>
      <w:proofErr w:type="spellEnd"/>
      <w:r w:rsidRPr="00433E6B">
        <w:rPr>
          <w:rFonts w:eastAsiaTheme="minorEastAsia"/>
          <w:i/>
          <w:sz w:val="18"/>
          <w:szCs w:val="18"/>
        </w:rPr>
        <w:t>, Department of Cellular and Molecular Medicine, University of Copenhagen, Copenhagen 2200, Denmark</w:t>
      </w:r>
    </w:p>
    <w:p w14:paraId="2471D196" w14:textId="77777777" w:rsidR="00433E6B" w:rsidRPr="00433E6B" w:rsidRDefault="00433E6B" w:rsidP="00433E6B">
      <w:pPr>
        <w:pStyle w:val="haffiliations"/>
        <w:autoSpaceDE w:val="0"/>
        <w:autoSpaceDN w:val="0"/>
        <w:adjustRightInd w:val="0"/>
        <w:spacing w:before="0"/>
        <w:rPr>
          <w:sz w:val="18"/>
          <w:szCs w:val="18"/>
        </w:rPr>
      </w:pPr>
    </w:p>
    <w:p w14:paraId="3D823891" w14:textId="77777777" w:rsidR="00433E6B" w:rsidRPr="00433E6B" w:rsidRDefault="00433E6B" w:rsidP="00433E6B">
      <w:pPr>
        <w:pStyle w:val="haffiliations"/>
        <w:autoSpaceDE w:val="0"/>
        <w:autoSpaceDN w:val="0"/>
        <w:adjustRightInd w:val="0"/>
        <w:spacing w:before="0"/>
        <w:rPr>
          <w:sz w:val="18"/>
          <w:szCs w:val="18"/>
        </w:rPr>
      </w:pPr>
      <w:r w:rsidRPr="00433E6B">
        <w:rPr>
          <w:sz w:val="18"/>
          <w:szCs w:val="18"/>
        </w:rPr>
        <w:t>* Corresponding author.</w:t>
      </w:r>
    </w:p>
    <w:p w14:paraId="47C0DAAF" w14:textId="77777777" w:rsidR="00433E6B" w:rsidRPr="00433E6B" w:rsidRDefault="00433E6B" w:rsidP="00433E6B">
      <w:pPr>
        <w:pStyle w:val="haffiliations"/>
        <w:autoSpaceDE w:val="0"/>
        <w:autoSpaceDN w:val="0"/>
        <w:adjustRightInd w:val="0"/>
        <w:spacing w:before="0"/>
        <w:rPr>
          <w:i/>
          <w:sz w:val="18"/>
          <w:szCs w:val="18"/>
        </w:rPr>
      </w:pPr>
      <w:r w:rsidRPr="00433E6B">
        <w:rPr>
          <w:i/>
          <w:sz w:val="18"/>
          <w:szCs w:val="18"/>
        </w:rPr>
        <w:t>E-mail address:</w:t>
      </w:r>
      <w:bookmarkStart w:id="8" w:name="OLE_LINK121"/>
      <w:bookmarkStart w:id="9" w:name="OLE_LINK122"/>
      <w:bookmarkStart w:id="10" w:name="OLE_LINK117"/>
      <w:bookmarkStart w:id="11" w:name="OLE_LINK118"/>
      <w:r w:rsidRPr="00433E6B">
        <w:t xml:space="preserve"> </w:t>
      </w:r>
      <w:r w:rsidRPr="00433E6B">
        <w:rPr>
          <w:rFonts w:eastAsiaTheme="minorEastAsia"/>
          <w:sz w:val="18"/>
          <w:szCs w:val="18"/>
        </w:rPr>
        <w:t>m.wuhrer@lumc.nl</w:t>
      </w:r>
      <w:bookmarkEnd w:id="8"/>
      <w:bookmarkEnd w:id="9"/>
      <w:r w:rsidRPr="00433E6B">
        <w:rPr>
          <w:rFonts w:eastAsiaTheme="minorEastAsia"/>
          <w:sz w:val="18"/>
          <w:szCs w:val="18"/>
        </w:rPr>
        <w:t xml:space="preserve"> </w:t>
      </w:r>
      <w:bookmarkEnd w:id="10"/>
      <w:bookmarkEnd w:id="11"/>
      <w:r w:rsidRPr="00433E6B">
        <w:rPr>
          <w:rFonts w:eastAsiaTheme="minorEastAsia"/>
          <w:sz w:val="18"/>
          <w:szCs w:val="18"/>
        </w:rPr>
        <w:t>(M. Wuhrer).</w:t>
      </w:r>
    </w:p>
    <w:p w14:paraId="4C923467" w14:textId="77777777" w:rsidR="00433E6B" w:rsidRPr="00ED23EA" w:rsidRDefault="00433E6B" w:rsidP="00433E6B">
      <w:pPr>
        <w:autoSpaceDE w:val="0"/>
        <w:autoSpaceDN w:val="0"/>
        <w:adjustRightInd w:val="0"/>
        <w:spacing w:line="240" w:lineRule="atLeast"/>
        <w:jc w:val="both"/>
        <w:rPr>
          <w:rFonts w:ascii="Times New Roman" w:hAnsi="Times New Roman" w:cs="Times New Roman"/>
          <w:sz w:val="18"/>
          <w:szCs w:val="18"/>
          <w:lang w:val="en-US"/>
        </w:rPr>
      </w:pPr>
      <w:r w:rsidRPr="00ED23EA">
        <w:rPr>
          <w:rFonts w:ascii="Times New Roman" w:hAnsi="Times New Roman" w:cs="Times New Roman"/>
          <w:sz w:val="18"/>
          <w:szCs w:val="18"/>
          <w:vertAlign w:val="superscript"/>
          <w:lang w:val="en-US"/>
        </w:rPr>
        <w:t>#</w:t>
      </w:r>
      <w:r w:rsidRPr="00ED23EA">
        <w:rPr>
          <w:rFonts w:ascii="Times New Roman" w:hAnsi="Times New Roman" w:cs="Times New Roman"/>
          <w:sz w:val="18"/>
          <w:szCs w:val="18"/>
          <w:lang w:val="en-US"/>
        </w:rPr>
        <w:t xml:space="preserve"> These authors contributed equally to this work.</w:t>
      </w:r>
    </w:p>
    <w:p w14:paraId="59678DC2" w14:textId="4B97F356" w:rsidR="003843D9" w:rsidRPr="00433E6B" w:rsidRDefault="003843D9" w:rsidP="003843D9">
      <w:pPr>
        <w:jc w:val="both"/>
        <w:rPr>
          <w:rFonts w:ascii="Times New Roman" w:hAnsi="Times New Roman" w:cs="Times New Roman"/>
          <w:b/>
          <w:bCs/>
          <w:lang w:val="en-US"/>
        </w:rPr>
      </w:pPr>
    </w:p>
    <w:p w14:paraId="11472D40" w14:textId="0B1C713E" w:rsidR="00AA6220" w:rsidRDefault="00AA6220" w:rsidP="00AA6220">
      <w:pPr>
        <w:rPr>
          <w:rFonts w:ascii="Times New Roman" w:hAnsi="Times New Roman" w:cs="Times New Roman"/>
          <w:lang w:val="en-US"/>
        </w:rPr>
      </w:pPr>
      <w:bookmarkStart w:id="12" w:name="_Toc101442260"/>
      <w:r w:rsidRPr="00433E6B">
        <w:rPr>
          <w:rFonts w:ascii="Times New Roman" w:hAnsi="Times New Roman" w:cs="Times New Roman"/>
          <w:noProof/>
          <w:lang w:val="en-US" w:eastAsia="zh-CN"/>
        </w:rPr>
        <w:drawing>
          <wp:inline distT="0" distB="0" distL="0" distR="0" wp14:anchorId="3F335B55" wp14:editId="668F6202">
            <wp:extent cx="3999015" cy="3345842"/>
            <wp:effectExtent l="0" t="0" r="1905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015" cy="334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FB6D4" w14:textId="4A27C0C5" w:rsidR="00AA6220" w:rsidRDefault="00AA6220" w:rsidP="00AA6220">
      <w:pPr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2BDDB0AD" wp14:editId="1D15DE4B">
            <wp:extent cx="5731510" cy="2990470"/>
            <wp:effectExtent l="0" t="0" r="2540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5E743" w14:textId="06D29964" w:rsidR="00AA6220" w:rsidRDefault="00AA6220" w:rsidP="00AA6220">
      <w:pPr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drawing>
          <wp:inline distT="0" distB="0" distL="0" distR="0" wp14:anchorId="23056D9D" wp14:editId="7454F0FA">
            <wp:extent cx="5075518" cy="4034246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518" cy="403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A03ED" w14:textId="64D16D18" w:rsidR="00B27E8E" w:rsidRPr="00433E6B" w:rsidRDefault="00AA6220" w:rsidP="00AA6220">
      <w:pPr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30E25DBD" wp14:editId="17E83803">
            <wp:extent cx="5049520" cy="3633389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520" cy="363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E6B">
        <w:rPr>
          <w:rFonts w:ascii="Times New Roman" w:hAnsi="Times New Roman" w:cs="Times New Roman"/>
          <w:noProof/>
          <w:lang w:val="en-US" w:eastAsia="zh-CN"/>
        </w:rPr>
        <w:drawing>
          <wp:inline distT="0" distB="0" distL="0" distR="0" wp14:anchorId="775D540D" wp14:editId="513B5C96">
            <wp:extent cx="5731510" cy="4117115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70F24992" wp14:editId="317E5A05">
            <wp:extent cx="5621324" cy="32207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324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C8D58" w14:textId="465EA25D" w:rsidR="00433E6B" w:rsidRPr="00433E6B" w:rsidRDefault="00433E6B" w:rsidP="00433E6B">
      <w:pPr>
        <w:jc w:val="both"/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>Fig</w:t>
      </w:r>
      <w:r>
        <w:rPr>
          <w:rFonts w:ascii="Times New Roman" w:hAnsi="Times New Roman" w:cs="Times New Roman"/>
          <w:b/>
          <w:bCs/>
          <w:lang w:val="en-US"/>
        </w:rPr>
        <w:t>.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S1. </w:t>
      </w:r>
      <w:r w:rsidRPr="00433E6B">
        <w:rPr>
          <w:rFonts w:ascii="Times New Roman" w:hAnsi="Times New Roman" w:cs="Times New Roman"/>
          <w:bCs/>
          <w:lang w:val="en-US"/>
        </w:rPr>
        <w:t xml:space="preserve">MS/MS spectra of the selected </w:t>
      </w:r>
      <w:r w:rsidRPr="00433E6B">
        <w:rPr>
          <w:rFonts w:ascii="Times New Roman" w:hAnsi="Times New Roman" w:cs="Times New Roman"/>
          <w:bCs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bCs/>
          <w:lang w:val="en-US"/>
        </w:rPr>
        <w:t>-glycans with sulfation</w:t>
      </w:r>
      <w:r w:rsidRPr="00433E6B">
        <w:rPr>
          <w:rFonts w:ascii="Times New Roman" w:hAnsi="Times New Roman" w:cs="Times New Roman"/>
          <w:lang w:val="en-US"/>
        </w:rPr>
        <w:t xml:space="preserve">: </w:t>
      </w:r>
      <w:r>
        <w:rPr>
          <w:rFonts w:ascii="Times New Roman" w:hAnsi="Times New Roman" w:cs="Times New Roman"/>
          <w:lang w:val="en-US"/>
        </w:rPr>
        <w:t>(</w:t>
      </w:r>
      <w:r>
        <w:rPr>
          <w:rFonts w:ascii="Times New Roman" w:hAnsi="Times New Roman" w:cs="Times New Roman"/>
          <w:bCs/>
          <w:lang w:val="en-US"/>
        </w:rPr>
        <w:t>a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 xml:space="preserve">-glycan with composition H4N3F2Su1; </w:t>
      </w:r>
      <w:r>
        <w:rPr>
          <w:rFonts w:ascii="Times New Roman" w:hAnsi="Times New Roman" w:cs="Times New Roman"/>
          <w:lang w:val="en-US"/>
        </w:rPr>
        <w:t>(</w:t>
      </w:r>
      <w:r>
        <w:rPr>
          <w:rFonts w:ascii="Times New Roman" w:hAnsi="Times New Roman" w:cs="Times New Roman"/>
          <w:bCs/>
          <w:lang w:val="en-US"/>
        </w:rPr>
        <w:t>b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>-glycan with composition H5N4F1Su1</w:t>
      </w:r>
      <w:r>
        <w:rPr>
          <w:rFonts w:ascii="Times New Roman" w:hAnsi="Times New Roman" w:cs="Times New Roman"/>
          <w:lang w:val="en-US"/>
        </w:rPr>
        <w:t>;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lang w:val="en-US"/>
        </w:rPr>
        <w:t>(</w:t>
      </w:r>
      <w:r>
        <w:rPr>
          <w:rFonts w:ascii="Times New Roman" w:hAnsi="Times New Roman" w:cs="Times New Roman"/>
          <w:bCs/>
          <w:lang w:val="en-US"/>
        </w:rPr>
        <w:t>c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>-glycan with composition H6N3Su1a; (</w:t>
      </w:r>
      <w:r>
        <w:rPr>
          <w:rFonts w:ascii="Times New Roman" w:hAnsi="Times New Roman" w:cs="Times New Roman"/>
          <w:bCs/>
          <w:lang w:val="en-US"/>
        </w:rPr>
        <w:t>d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>-glycan with composition H6N3Su1b</w:t>
      </w:r>
      <w:r>
        <w:rPr>
          <w:rFonts w:ascii="Times New Roman" w:hAnsi="Times New Roman" w:cs="Times New Roman"/>
          <w:lang w:val="en-US"/>
        </w:rPr>
        <w:t>;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="00B54D93">
        <w:rPr>
          <w:rFonts w:ascii="Times New Roman" w:hAnsi="Times New Roman" w:cs="Times New Roman"/>
          <w:b/>
          <w:bCs/>
          <w:lang w:val="en-US"/>
        </w:rPr>
        <w:t>(</w:t>
      </w:r>
      <w:r w:rsidR="00B54D93">
        <w:rPr>
          <w:rFonts w:ascii="Times New Roman" w:hAnsi="Times New Roman" w:cs="Times New Roman"/>
          <w:bCs/>
          <w:lang w:val="en-US"/>
        </w:rPr>
        <w:t>e</w:t>
      </w:r>
      <w:r w:rsidR="00B54D93" w:rsidRPr="00433E6B">
        <w:rPr>
          <w:rFonts w:ascii="Times New Roman" w:hAnsi="Times New Roman" w:cs="Times New Roman"/>
          <w:bCs/>
          <w:lang w:val="en-US"/>
        </w:rPr>
        <w:t>)</w:t>
      </w:r>
      <w:r w:rsidR="00B54D93" w:rsidRPr="00433E6B">
        <w:rPr>
          <w:rFonts w:ascii="Times New Roman" w:hAnsi="Times New Roman" w:cs="Times New Roman"/>
          <w:lang w:val="en-US"/>
        </w:rPr>
        <w:t xml:space="preserve"> </w:t>
      </w:r>
      <w:r w:rsidR="00B54D93" w:rsidRPr="00433E6B">
        <w:rPr>
          <w:rFonts w:ascii="Times New Roman" w:hAnsi="Times New Roman" w:cs="Times New Roman"/>
          <w:i/>
          <w:iCs/>
          <w:lang w:val="en-US"/>
        </w:rPr>
        <w:t>N</w:t>
      </w:r>
      <w:r w:rsidR="00B54D93" w:rsidRPr="00433E6B">
        <w:rPr>
          <w:rFonts w:ascii="Times New Roman" w:hAnsi="Times New Roman" w:cs="Times New Roman"/>
          <w:lang w:val="en-US"/>
        </w:rPr>
        <w:t>-glycan with composition H</w:t>
      </w:r>
      <w:r w:rsidR="00B54D93">
        <w:rPr>
          <w:rFonts w:ascii="Times New Roman" w:hAnsi="Times New Roman" w:cs="Times New Roman"/>
          <w:lang w:val="en-US"/>
        </w:rPr>
        <w:t>7</w:t>
      </w:r>
      <w:r w:rsidR="00B54D93" w:rsidRPr="00433E6B">
        <w:rPr>
          <w:rFonts w:ascii="Times New Roman" w:hAnsi="Times New Roman" w:cs="Times New Roman"/>
          <w:lang w:val="en-US"/>
        </w:rPr>
        <w:t xml:space="preserve">N3Su1; </w:t>
      </w:r>
      <w:r w:rsidRPr="00433E6B">
        <w:rPr>
          <w:rFonts w:ascii="Times New Roman" w:hAnsi="Times New Roman" w:cs="Times New Roman"/>
          <w:lang w:val="en-US"/>
        </w:rPr>
        <w:t>(</w:t>
      </w:r>
      <w:r>
        <w:rPr>
          <w:rFonts w:ascii="Times New Roman" w:hAnsi="Times New Roman" w:cs="Times New Roman"/>
          <w:bCs/>
          <w:lang w:val="en-US"/>
        </w:rPr>
        <w:t>f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>-glycan with composition H8N3Su1</w:t>
      </w:r>
      <w:r>
        <w:rPr>
          <w:rFonts w:ascii="Times New Roman" w:hAnsi="Times New Roman" w:cs="Times New Roman" w:hint="eastAsia"/>
          <w:lang w:val="en-US" w:eastAsia="zh-CN"/>
        </w:rPr>
        <w:t>.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Blue square:</w:t>
      </w:r>
      <w:r w:rsidR="00E10DF9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</w:t>
      </w:r>
      <w:r w:rsidRPr="00433E6B">
        <w:rPr>
          <w:rFonts w:ascii="Times New Roman" w:hAnsi="Times New Roman" w:cs="Times New Roman"/>
          <w:i/>
          <w:iCs/>
          <w:color w:val="222222"/>
          <w:shd w:val="clear" w:color="auto" w:fill="FFFFFF"/>
          <w:lang w:val="en-US"/>
        </w:rPr>
        <w:t>N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-acetylglucosamine</w:t>
      </w:r>
      <w:r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;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green circle: mannose</w:t>
      </w:r>
      <w:r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;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yellow circle: galactose</w:t>
      </w:r>
      <w:r>
        <w:rPr>
          <w:rFonts w:ascii="Times New Roman" w:hAnsi="Times New Roman" w:cs="Times New Roman"/>
          <w:color w:val="222222"/>
          <w:shd w:val="clear" w:color="auto" w:fill="FFFFFF"/>
          <w:lang w:val="en-US"/>
        </w:rPr>
        <w:t>;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red triangle: fucose</w:t>
      </w:r>
      <w:r>
        <w:rPr>
          <w:rFonts w:ascii="Times New Roman" w:hAnsi="Times New Roman" w:cs="Times New Roman"/>
          <w:color w:val="222222"/>
          <w:shd w:val="clear" w:color="auto" w:fill="FFFFFF"/>
          <w:lang w:val="en-US"/>
        </w:rPr>
        <w:t>;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S/Su: sulfate. </w:t>
      </w:r>
    </w:p>
    <w:bookmarkEnd w:id="12"/>
    <w:p w14:paraId="39EF808E" w14:textId="77777777" w:rsidR="008B7630" w:rsidRPr="00433E6B" w:rsidRDefault="008B7630" w:rsidP="008B7630">
      <w:pPr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5470ACBB" wp14:editId="0DAAAD50">
            <wp:extent cx="5728398" cy="5690234"/>
            <wp:effectExtent l="0" t="0" r="5715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398" cy="5690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DCA0A" w14:textId="5422E0B2" w:rsidR="004A5EF0" w:rsidRPr="00433E6B" w:rsidRDefault="004A5EF0" w:rsidP="004A5EF0">
      <w:pPr>
        <w:jc w:val="both"/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 xml:space="preserve">Fig </w:t>
      </w:r>
      <w:r w:rsidR="00AA6220" w:rsidRPr="00433E6B">
        <w:rPr>
          <w:rFonts w:ascii="Times New Roman" w:hAnsi="Times New Roman" w:cs="Times New Roman"/>
          <w:b/>
          <w:bCs/>
          <w:lang w:val="en-US"/>
        </w:rPr>
        <w:t>2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. </w:t>
      </w:r>
      <w:r w:rsidRPr="00433E6B">
        <w:rPr>
          <w:rFonts w:ascii="Times New Roman" w:hAnsi="Times New Roman" w:cs="Times New Roman"/>
          <w:bCs/>
          <w:lang w:val="en-US"/>
        </w:rPr>
        <w:t xml:space="preserve"> Distribution of </w:t>
      </w:r>
      <w:r w:rsidR="00686978" w:rsidRPr="00433E6B">
        <w:rPr>
          <w:rFonts w:ascii="Times New Roman" w:hAnsi="Times New Roman" w:cs="Times New Roman"/>
          <w:bCs/>
          <w:i/>
          <w:iCs/>
          <w:lang w:val="en-US"/>
        </w:rPr>
        <w:t>N</w:t>
      </w:r>
      <w:r w:rsidR="00686978" w:rsidRPr="00433E6B">
        <w:rPr>
          <w:rFonts w:ascii="Times New Roman" w:hAnsi="Times New Roman" w:cs="Times New Roman"/>
          <w:bCs/>
          <w:lang w:val="en-US"/>
        </w:rPr>
        <w:t>-</w:t>
      </w:r>
      <w:r w:rsidRPr="00433E6B">
        <w:rPr>
          <w:rFonts w:ascii="Times New Roman" w:hAnsi="Times New Roman" w:cs="Times New Roman"/>
          <w:bCs/>
          <w:lang w:val="en-US"/>
        </w:rPr>
        <w:t xml:space="preserve">glycosylation </w:t>
      </w:r>
      <w:r w:rsidR="00686978" w:rsidRPr="00433E6B">
        <w:rPr>
          <w:rFonts w:ascii="Times New Roman" w:hAnsi="Times New Roman" w:cs="Times New Roman"/>
          <w:bCs/>
          <w:lang w:val="en-US"/>
        </w:rPr>
        <w:t xml:space="preserve">features in cancer, normal colon mucosa and stroma. </w:t>
      </w:r>
      <w:r w:rsidRPr="00433E6B">
        <w:rPr>
          <w:rFonts w:ascii="Times New Roman" w:hAnsi="Times New Roman" w:cs="Times New Roman"/>
          <w:lang w:val="en-US"/>
        </w:rPr>
        <w:t xml:space="preserve">Relative </w:t>
      </w:r>
      <w:r w:rsidR="00686978" w:rsidRPr="00433E6B">
        <w:rPr>
          <w:rFonts w:ascii="Times New Roman" w:hAnsi="Times New Roman" w:cs="Times New Roman"/>
          <w:lang w:val="en-US"/>
        </w:rPr>
        <w:t xml:space="preserve">abundances </w:t>
      </w:r>
      <w:r w:rsidRPr="00433E6B">
        <w:rPr>
          <w:rFonts w:ascii="Times New Roman" w:hAnsi="Times New Roman" w:cs="Times New Roman"/>
          <w:lang w:val="en-US"/>
        </w:rPr>
        <w:t xml:space="preserve">of the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>-glycosylation features (bottom) w</w:t>
      </w:r>
      <w:r w:rsidR="00686978" w:rsidRPr="00433E6B">
        <w:rPr>
          <w:rFonts w:ascii="Times New Roman" w:hAnsi="Times New Roman" w:cs="Times New Roman"/>
          <w:lang w:val="en-US"/>
        </w:rPr>
        <w:t>ere</w:t>
      </w:r>
      <w:r w:rsidRPr="00433E6B">
        <w:rPr>
          <w:rFonts w:ascii="Times New Roman" w:hAnsi="Times New Roman" w:cs="Times New Roman"/>
          <w:lang w:val="en-US"/>
        </w:rPr>
        <w:t xml:space="preserve"> calculated for each sample (right) and illustrated in the clustered heatmap. The classification of samples </w:t>
      </w:r>
      <w:r w:rsidR="00C44ABD">
        <w:rPr>
          <w:rFonts w:ascii="Times New Roman" w:hAnsi="Times New Roman" w:cs="Times New Roman"/>
          <w:lang w:val="en-US"/>
        </w:rPr>
        <w:t>is</w:t>
      </w:r>
      <w:r w:rsidRPr="00433E6B">
        <w:rPr>
          <w:rFonts w:ascii="Times New Roman" w:hAnsi="Times New Roman" w:cs="Times New Roman"/>
          <w:lang w:val="en-US"/>
        </w:rPr>
        <w:t xml:space="preserve"> colored red (normal mucosa), green (stroma) and blue (cancer). </w:t>
      </w:r>
    </w:p>
    <w:p w14:paraId="730A25DF" w14:textId="77777777" w:rsidR="006F5128" w:rsidRPr="00433E6B" w:rsidRDefault="006F5128" w:rsidP="006F5128">
      <w:pPr>
        <w:rPr>
          <w:rFonts w:ascii="Times New Roman" w:hAnsi="Times New Roman" w:cs="Times New Roman"/>
          <w:noProof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46282940" wp14:editId="6C111F34">
            <wp:extent cx="5709407" cy="4525009"/>
            <wp:effectExtent l="0" t="0" r="571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407" cy="452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E6B">
        <w:rPr>
          <w:rFonts w:ascii="Times New Roman" w:hAnsi="Times New Roman" w:cs="Times New Roman"/>
          <w:noProof/>
          <w:lang w:val="en-US"/>
        </w:rPr>
        <w:t xml:space="preserve">   </w:t>
      </w:r>
    </w:p>
    <w:p w14:paraId="675BC1D6" w14:textId="55DB8464" w:rsidR="006F5128" w:rsidRPr="00433E6B" w:rsidRDefault="006F5128" w:rsidP="006F5128">
      <w:pPr>
        <w:jc w:val="both"/>
        <w:rPr>
          <w:rFonts w:ascii="Times New Roman" w:hAnsi="Times New Roman" w:cs="Times New Roman"/>
          <w:color w:val="222222"/>
          <w:shd w:val="clear" w:color="auto" w:fill="FFFFFF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>Fig</w:t>
      </w:r>
      <w:r w:rsidR="00433E6B">
        <w:rPr>
          <w:rFonts w:ascii="Times New Roman" w:hAnsi="Times New Roman" w:cs="Times New Roman"/>
          <w:b/>
          <w:bCs/>
          <w:lang w:val="en-US"/>
        </w:rPr>
        <w:t>.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</w:t>
      </w:r>
      <w:r w:rsidR="00AA6220" w:rsidRPr="00433E6B">
        <w:rPr>
          <w:rFonts w:ascii="Times New Roman" w:hAnsi="Times New Roman" w:cs="Times New Roman"/>
          <w:b/>
          <w:bCs/>
          <w:lang w:val="en-US"/>
        </w:rPr>
        <w:t>3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. </w:t>
      </w:r>
      <w:r w:rsidRPr="00433E6B">
        <w:rPr>
          <w:rFonts w:ascii="Times New Roman" w:hAnsi="Times New Roman" w:cs="Times New Roman"/>
          <w:bCs/>
          <w:lang w:val="en-US"/>
        </w:rPr>
        <w:t xml:space="preserve">Specificity and intersections of </w:t>
      </w:r>
      <w:r w:rsidRPr="00433E6B">
        <w:rPr>
          <w:rFonts w:ascii="Times New Roman" w:hAnsi="Times New Roman" w:cs="Times New Roman"/>
          <w:bCs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bCs/>
          <w:lang w:val="en-US"/>
        </w:rPr>
        <w:t>-glycans and glycosylation features in CRC cancer, stroma and normal mucosa</w:t>
      </w:r>
      <w:r w:rsidRPr="00433E6B">
        <w:rPr>
          <w:rFonts w:ascii="Times New Roman" w:hAnsi="Times New Roman" w:cs="Times New Roman"/>
          <w:lang w:val="en-US"/>
        </w:rPr>
        <w:t xml:space="preserve">. The number of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 xml:space="preserve">-glycans specifically expressed in each group (cancer, normal mucosa and stroma) and their intersections in all groups are illustrated per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a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type,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b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sialylation,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c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433E6B">
        <w:rPr>
          <w:rFonts w:ascii="Times New Roman" w:hAnsi="Times New Roman" w:cs="Times New Roman"/>
          <w:lang w:val="en-US"/>
        </w:rPr>
        <w:t>fucosylation</w:t>
      </w:r>
      <w:proofErr w:type="spellEnd"/>
      <w:r w:rsidRPr="00433E6B">
        <w:rPr>
          <w:rFonts w:ascii="Times New Roman" w:hAnsi="Times New Roman" w:cs="Times New Roman"/>
          <w:lang w:val="en-US"/>
        </w:rPr>
        <w:t xml:space="preserve"> and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d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antigen expression.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NA indicates the absen</w:t>
      </w:r>
      <w:r w:rsidR="004D1E28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ce of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corresponding glycosylation features on </w:t>
      </w:r>
      <w:r w:rsidRPr="00433E6B">
        <w:rPr>
          <w:rFonts w:ascii="Times New Roman" w:hAnsi="Times New Roman" w:cs="Times New Roman"/>
          <w:i/>
          <w:iCs/>
          <w:color w:val="222222"/>
          <w:shd w:val="clear" w:color="auto" w:fill="FFFFFF"/>
          <w:lang w:val="en-US"/>
        </w:rPr>
        <w:t>N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-glycans.</w:t>
      </w:r>
    </w:p>
    <w:p w14:paraId="3ECDB964" w14:textId="77777777" w:rsidR="006F5128" w:rsidRPr="00433E6B" w:rsidRDefault="006F5128" w:rsidP="008B7630">
      <w:pPr>
        <w:rPr>
          <w:rFonts w:ascii="Times New Roman" w:hAnsi="Times New Roman" w:cs="Times New Roman"/>
          <w:lang w:val="en-US"/>
        </w:rPr>
      </w:pPr>
    </w:p>
    <w:p w14:paraId="590D23AA" w14:textId="77777777" w:rsidR="0019369C" w:rsidRPr="00433E6B" w:rsidRDefault="0019369C" w:rsidP="0019369C">
      <w:pPr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62DCE903" wp14:editId="75B462BF">
            <wp:extent cx="5686282" cy="4261983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282" cy="426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8B429" w14:textId="21D0F956" w:rsidR="004A5EF0" w:rsidRPr="00433E6B" w:rsidRDefault="004A5EF0" w:rsidP="004A5EF0">
      <w:pPr>
        <w:jc w:val="both"/>
        <w:rPr>
          <w:rFonts w:ascii="Times New Roman" w:hAnsi="Times New Roman" w:cs="Times New Roman"/>
          <w:color w:val="222222"/>
          <w:shd w:val="clear" w:color="auto" w:fill="FFFFFF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>Fig</w:t>
      </w:r>
      <w:r w:rsidR="00433E6B">
        <w:rPr>
          <w:rFonts w:ascii="Times New Roman" w:hAnsi="Times New Roman" w:cs="Times New Roman"/>
          <w:b/>
          <w:bCs/>
          <w:lang w:val="en-US"/>
        </w:rPr>
        <w:t>.</w:t>
      </w:r>
      <w:r w:rsidR="00AA6220" w:rsidRPr="00433E6B">
        <w:rPr>
          <w:rFonts w:ascii="Times New Roman" w:hAnsi="Times New Roman" w:cs="Times New Roman"/>
          <w:b/>
          <w:bCs/>
          <w:lang w:val="en-US"/>
        </w:rPr>
        <w:t>4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. </w:t>
      </w:r>
      <w:r w:rsidR="002754CF" w:rsidRPr="00433E6B">
        <w:rPr>
          <w:rFonts w:ascii="Times New Roman" w:hAnsi="Times New Roman" w:cs="Times New Roman"/>
          <w:bCs/>
          <w:i/>
          <w:iCs/>
          <w:lang w:val="en-US"/>
        </w:rPr>
        <w:t>N</w:t>
      </w:r>
      <w:r w:rsidR="002754CF" w:rsidRPr="00433E6B">
        <w:rPr>
          <w:rFonts w:ascii="Times New Roman" w:hAnsi="Times New Roman" w:cs="Times New Roman"/>
          <w:bCs/>
          <w:lang w:val="en-US"/>
        </w:rPr>
        <w:t>-glycan s</w:t>
      </w:r>
      <w:r w:rsidRPr="00433E6B">
        <w:rPr>
          <w:rFonts w:ascii="Times New Roman" w:hAnsi="Times New Roman" w:cs="Times New Roman"/>
          <w:bCs/>
          <w:lang w:val="en-US"/>
        </w:rPr>
        <w:t xml:space="preserve">pecificity </w:t>
      </w:r>
      <w:r w:rsidR="002754CF" w:rsidRPr="00433E6B">
        <w:rPr>
          <w:rFonts w:ascii="Times New Roman" w:hAnsi="Times New Roman" w:cs="Times New Roman"/>
          <w:bCs/>
          <w:lang w:val="en-US"/>
        </w:rPr>
        <w:t xml:space="preserve">among </w:t>
      </w:r>
      <w:r w:rsidRPr="00433E6B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 xml:space="preserve">different types of </w:t>
      </w:r>
      <w:r w:rsidRPr="00433E6B">
        <w:rPr>
          <w:rFonts w:ascii="Times New Roman" w:hAnsi="Times New Roman" w:cs="Times New Roman"/>
          <w:bCs/>
          <w:lang w:val="en-US"/>
        </w:rPr>
        <w:t xml:space="preserve">CRC </w:t>
      </w:r>
      <w:r w:rsidR="00307A4C" w:rsidRPr="00433E6B">
        <w:rPr>
          <w:rFonts w:ascii="Times New Roman" w:hAnsi="Times New Roman" w:cs="Times New Roman"/>
          <w:bCs/>
          <w:lang w:val="en-US"/>
        </w:rPr>
        <w:t xml:space="preserve">and </w:t>
      </w:r>
      <w:r w:rsidR="00307A4C" w:rsidRPr="00433E6B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healthy mucosa controls.</w:t>
      </w:r>
      <w:r w:rsidRPr="00433E6B">
        <w:rPr>
          <w:rFonts w:ascii="Times New Roman" w:hAnsi="Times New Roman" w:cs="Times New Roman"/>
          <w:lang w:val="en-US"/>
        </w:rPr>
        <w:t xml:space="preserve"> The number of </w:t>
      </w:r>
      <w:r w:rsidRPr="00433E6B">
        <w:rPr>
          <w:rFonts w:ascii="Times New Roman" w:hAnsi="Times New Roman" w:cs="Times New Roman"/>
          <w:i/>
          <w:iCs/>
          <w:lang w:val="en-US"/>
        </w:rPr>
        <w:t>N</w:t>
      </w:r>
      <w:r w:rsidRPr="00433E6B">
        <w:rPr>
          <w:rFonts w:ascii="Times New Roman" w:hAnsi="Times New Roman" w:cs="Times New Roman"/>
          <w:lang w:val="en-US"/>
        </w:rPr>
        <w:t xml:space="preserve">-glycans specifically expressed in each group and their intersections in all groups are illustrated per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a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r w:rsidR="00CF0087" w:rsidRPr="00433E6B">
        <w:rPr>
          <w:rFonts w:ascii="Times New Roman" w:hAnsi="Times New Roman" w:cs="Times New Roman"/>
          <w:lang w:val="en-US"/>
        </w:rPr>
        <w:t>type</w:t>
      </w:r>
      <w:r w:rsidRPr="00433E6B">
        <w:rPr>
          <w:rFonts w:ascii="Times New Roman" w:hAnsi="Times New Roman" w:cs="Times New Roman"/>
          <w:lang w:val="en-US"/>
        </w:rPr>
        <w:t xml:space="preserve">,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b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sialylation,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c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433E6B">
        <w:rPr>
          <w:rFonts w:ascii="Times New Roman" w:hAnsi="Times New Roman" w:cs="Times New Roman"/>
          <w:lang w:val="en-US"/>
        </w:rPr>
        <w:t>fucosylation</w:t>
      </w:r>
      <w:proofErr w:type="spellEnd"/>
      <w:r w:rsidRPr="00433E6B">
        <w:rPr>
          <w:rFonts w:ascii="Times New Roman" w:hAnsi="Times New Roman" w:cs="Times New Roman"/>
          <w:lang w:val="en-US"/>
        </w:rPr>
        <w:t xml:space="preserve"> and </w:t>
      </w:r>
      <w:r w:rsidRPr="00433E6B">
        <w:rPr>
          <w:rFonts w:ascii="Times New Roman" w:hAnsi="Times New Roman" w:cs="Times New Roman"/>
          <w:bCs/>
          <w:lang w:val="en-US"/>
        </w:rPr>
        <w:t>(</w:t>
      </w:r>
      <w:r w:rsidR="00433E6B">
        <w:rPr>
          <w:rFonts w:ascii="Times New Roman" w:hAnsi="Times New Roman" w:cs="Times New Roman"/>
          <w:bCs/>
          <w:lang w:val="en-US"/>
        </w:rPr>
        <w:t>d</w:t>
      </w:r>
      <w:r w:rsidRPr="00433E6B">
        <w:rPr>
          <w:rFonts w:ascii="Times New Roman" w:hAnsi="Times New Roman" w:cs="Times New Roman"/>
          <w:bCs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antigens.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N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: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normal mucosa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;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AC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: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adenocarcinoma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; M: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metastasis carcinoma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;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MUC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: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mucinous adenocarcinoma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;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NEC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: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neuroendocrine carcinoma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; </w:t>
      </w:r>
      <w:r w:rsidR="00E9258B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NA indicates the absen</w:t>
      </w:r>
      <w:r w:rsidR="004D1E28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ce of the</w:t>
      </w:r>
      <w:r w:rsidR="00E9258B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corresponding glycosylation feature on </w:t>
      </w:r>
      <w:r w:rsidR="00E9258B" w:rsidRPr="00433E6B">
        <w:rPr>
          <w:rFonts w:ascii="Times New Roman" w:hAnsi="Times New Roman" w:cs="Times New Roman"/>
          <w:i/>
          <w:iCs/>
          <w:color w:val="222222"/>
          <w:shd w:val="clear" w:color="auto" w:fill="FFFFFF"/>
          <w:lang w:val="en-US"/>
        </w:rPr>
        <w:t>N</w:t>
      </w:r>
      <w:r w:rsidR="00E9258B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-glycans.</w:t>
      </w:r>
    </w:p>
    <w:p w14:paraId="1436FC5B" w14:textId="77777777" w:rsidR="0019369C" w:rsidRPr="00433E6B" w:rsidRDefault="0019369C" w:rsidP="008B7630">
      <w:pPr>
        <w:rPr>
          <w:rFonts w:ascii="Times New Roman" w:hAnsi="Times New Roman" w:cs="Times New Roman"/>
          <w:lang w:val="en-US"/>
        </w:rPr>
      </w:pPr>
    </w:p>
    <w:p w14:paraId="079EA7E4" w14:textId="0DE72447" w:rsidR="00BE3181" w:rsidRPr="00433E6B" w:rsidRDefault="00AC0421" w:rsidP="00707035">
      <w:pPr>
        <w:rPr>
          <w:rFonts w:ascii="Times New Roman" w:hAnsi="Times New Roman" w:cs="Times New Roman"/>
          <w:b/>
          <w:bCs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3A93943F" wp14:editId="646435C5">
            <wp:extent cx="5144917" cy="591199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917" cy="5911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62D41" w14:textId="110A8631" w:rsidR="004A5EF0" w:rsidRPr="00433E6B" w:rsidRDefault="004A5EF0" w:rsidP="004A5EF0">
      <w:pPr>
        <w:jc w:val="both"/>
        <w:rPr>
          <w:rFonts w:ascii="Times New Roman" w:hAnsi="Times New Roman" w:cs="Times New Roman"/>
          <w:color w:val="222222"/>
          <w:shd w:val="clear" w:color="auto" w:fill="FFFFFF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>Fig</w:t>
      </w:r>
      <w:r w:rsidR="00076A82">
        <w:rPr>
          <w:rFonts w:ascii="Times New Roman" w:hAnsi="Times New Roman" w:cs="Times New Roman"/>
          <w:b/>
          <w:bCs/>
          <w:lang w:val="en-US"/>
        </w:rPr>
        <w:t>.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S</w:t>
      </w:r>
      <w:r w:rsidR="00AA6220" w:rsidRPr="00433E6B">
        <w:rPr>
          <w:rFonts w:ascii="Times New Roman" w:hAnsi="Times New Roman" w:cs="Times New Roman"/>
          <w:b/>
          <w:bCs/>
          <w:lang w:val="en-US"/>
        </w:rPr>
        <w:t>5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. </w:t>
      </w:r>
      <w:r w:rsidRPr="00076A82">
        <w:rPr>
          <w:rFonts w:ascii="Times New Roman" w:hAnsi="Times New Roman" w:cs="Times New Roman"/>
          <w:bCs/>
          <w:lang w:val="en-US"/>
        </w:rPr>
        <w:t xml:space="preserve">Association of </w:t>
      </w:r>
      <w:r w:rsidRPr="00076A82">
        <w:rPr>
          <w:rFonts w:ascii="Times New Roman" w:hAnsi="Times New Roman" w:cs="Times New Roman"/>
          <w:bCs/>
          <w:i/>
          <w:iCs/>
          <w:lang w:val="en-US"/>
        </w:rPr>
        <w:t>N</w:t>
      </w:r>
      <w:r w:rsidRPr="00076A82">
        <w:rPr>
          <w:rFonts w:ascii="Times New Roman" w:hAnsi="Times New Roman" w:cs="Times New Roman"/>
          <w:bCs/>
          <w:lang w:val="en-US"/>
        </w:rPr>
        <w:t>-</w:t>
      </w:r>
      <w:proofErr w:type="spellStart"/>
      <w:r w:rsidRPr="00076A82">
        <w:rPr>
          <w:rFonts w:ascii="Times New Roman" w:hAnsi="Times New Roman" w:cs="Times New Roman"/>
          <w:bCs/>
          <w:lang w:val="en-US"/>
        </w:rPr>
        <w:t>glycomic</w:t>
      </w:r>
      <w:proofErr w:type="spellEnd"/>
      <w:r w:rsidRPr="00076A82">
        <w:rPr>
          <w:rFonts w:ascii="Times New Roman" w:hAnsi="Times New Roman" w:cs="Times New Roman"/>
          <w:bCs/>
          <w:lang w:val="en-US"/>
        </w:rPr>
        <w:t xml:space="preserve"> signatures with cancer characteristics</w:t>
      </w:r>
      <w:r w:rsidRPr="00076A82">
        <w:rPr>
          <w:rFonts w:ascii="Times New Roman" w:hAnsi="Times New Roman" w:cs="Times New Roman"/>
          <w:bCs/>
          <w:i/>
          <w:iCs/>
          <w:color w:val="222222"/>
          <w:shd w:val="clear" w:color="auto" w:fill="FFFFFF"/>
          <w:lang w:val="en-US"/>
        </w:rPr>
        <w:t>.</w:t>
      </w:r>
      <w:r w:rsidR="00BE3181" w:rsidRPr="00433E6B">
        <w:rPr>
          <w:rFonts w:ascii="Times New Roman" w:hAnsi="Times New Roman" w:cs="Times New Roman"/>
          <w:b/>
          <w:bCs/>
          <w:i/>
          <w:iCs/>
          <w:color w:val="222222"/>
          <w:shd w:val="clear" w:color="auto" w:fill="FFFFFF"/>
          <w:lang w:val="en-US"/>
        </w:rPr>
        <w:t xml:space="preserve"> </w:t>
      </w:r>
      <w:r w:rsidR="00076A82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a</w:t>
      </w:r>
      <w:r w:rsidR="00076A82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)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</w:t>
      </w:r>
      <w:r w:rsidR="00BE3181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PCA </w:t>
      </w:r>
      <w:r w:rsidR="00CF0087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loadings plot 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based on relative abundances (%) of individual </w:t>
      </w:r>
      <w:r w:rsidR="00BE3181" w:rsidRPr="00076A82">
        <w:rPr>
          <w:rFonts w:ascii="Times New Roman" w:hAnsi="Times New Roman" w:cs="Times New Roman"/>
          <w:i/>
          <w:iCs/>
          <w:color w:val="222222"/>
          <w:shd w:val="clear" w:color="auto" w:fill="FFFFFF"/>
          <w:lang w:val="en-US"/>
        </w:rPr>
        <w:t>N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-glycans as well as calculated structural </w:t>
      </w:r>
      <w:r w:rsidR="00BE3181" w:rsidRPr="00076A82">
        <w:rPr>
          <w:rFonts w:ascii="Times New Roman" w:hAnsi="Times New Roman" w:cs="Times New Roman"/>
          <w:i/>
          <w:iCs/>
          <w:color w:val="222222"/>
          <w:shd w:val="clear" w:color="auto" w:fill="FFFFFF"/>
          <w:lang w:val="en-US"/>
        </w:rPr>
        <w:t>N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-glycan features and </w:t>
      </w:r>
      <w:r w:rsidR="00CF0087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PCA scores plot colored for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b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) Dukes stage, 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c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) </w:t>
      </w:r>
      <w:r w:rsidR="004266FB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I</w:t>
      </w:r>
      <w:r w:rsidR="00F465E4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nvasion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, 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and 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d</w:t>
      </w:r>
      <w:r w:rsidR="00BE3181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)</w:t>
      </w:r>
      <w:r w:rsidR="00AC0421" w:rsidRP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 xml:space="preserve"> </w:t>
      </w:r>
      <w:r w:rsidR="00DF5C5C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differentiation grade</w:t>
      </w:r>
      <w:r w:rsidR="00CF0087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. 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NA </w:t>
      </w:r>
      <w:r w:rsidR="00CF0087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ind</w:t>
      </w:r>
      <w:r w:rsidR="00CF0087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icates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that no characteristic information is available for these samples. </w:t>
      </w:r>
      <w:r w:rsidR="003F18BC" w:rsidRPr="00433E6B">
        <w:rPr>
          <w:rFonts w:ascii="Times New Roman" w:hAnsi="Times New Roman" w:cs="Times New Roman"/>
          <w:lang w:val="en-US"/>
        </w:rPr>
        <w:t>Differentiation grade was determined by assessing glandular formation</w:t>
      </w:r>
      <w:r w:rsidR="000173F5" w:rsidRPr="00433E6B">
        <w:rPr>
          <w:rFonts w:ascii="Times New Roman" w:hAnsi="Times New Roman" w:cs="Times New Roman"/>
          <w:lang w:val="en-US"/>
        </w:rPr>
        <w:t xml:space="preserve"> by an expert pathologist</w:t>
      </w:r>
      <w:r w:rsidR="003F18BC" w:rsidRPr="00433E6B">
        <w:rPr>
          <w:rFonts w:ascii="Times New Roman" w:hAnsi="Times New Roman" w:cs="Times New Roman"/>
          <w:lang w:val="en-US"/>
        </w:rPr>
        <w:t xml:space="preserve">. </w:t>
      </w:r>
    </w:p>
    <w:p w14:paraId="623BAB98" w14:textId="2BC3055C" w:rsidR="00BE3181" w:rsidRPr="00433E6B" w:rsidRDefault="00BE3181" w:rsidP="00BE3181">
      <w:pPr>
        <w:jc w:val="both"/>
        <w:rPr>
          <w:rFonts w:ascii="Times New Roman" w:hAnsi="Times New Roman" w:cs="Times New Roman"/>
          <w:color w:val="222222"/>
          <w:shd w:val="clear" w:color="auto" w:fill="FFFFFF"/>
          <w:lang w:val="en-US"/>
        </w:rPr>
      </w:pPr>
    </w:p>
    <w:p w14:paraId="19308F20" w14:textId="34F69015" w:rsidR="008B7630" w:rsidRPr="00433E6B" w:rsidRDefault="00AC0421" w:rsidP="008B7630">
      <w:pPr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203AEA91" wp14:editId="26C1B0E6">
            <wp:extent cx="5137771" cy="6081109"/>
            <wp:effectExtent l="0" t="0" r="635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771" cy="6081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6C425" w14:textId="0026DEFA" w:rsidR="001E1D8E" w:rsidRPr="00433E6B" w:rsidRDefault="000D4DEE" w:rsidP="00D9050F">
      <w:pPr>
        <w:jc w:val="both"/>
        <w:rPr>
          <w:rFonts w:ascii="Times New Roman" w:hAnsi="Times New Roman" w:cs="Times New Roman"/>
          <w:color w:val="222222"/>
          <w:shd w:val="clear" w:color="auto" w:fill="FFFFFF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>Fig</w:t>
      </w:r>
      <w:r w:rsidR="00076A82">
        <w:rPr>
          <w:rFonts w:ascii="Times New Roman" w:hAnsi="Times New Roman" w:cs="Times New Roman"/>
          <w:b/>
          <w:bCs/>
          <w:lang w:val="en-US"/>
        </w:rPr>
        <w:t>.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S</w:t>
      </w:r>
      <w:r w:rsidR="00AA6220" w:rsidRPr="00433E6B">
        <w:rPr>
          <w:rFonts w:ascii="Times New Roman" w:hAnsi="Times New Roman" w:cs="Times New Roman"/>
          <w:b/>
          <w:bCs/>
          <w:lang w:val="en-US"/>
        </w:rPr>
        <w:t>6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. </w:t>
      </w:r>
      <w:r w:rsidRPr="00076A82">
        <w:rPr>
          <w:rFonts w:ascii="Times New Roman" w:hAnsi="Times New Roman" w:cs="Times New Roman"/>
          <w:bCs/>
          <w:lang w:val="en-US"/>
        </w:rPr>
        <w:t xml:space="preserve">Association of </w:t>
      </w:r>
      <w:r w:rsidRPr="00076A82">
        <w:rPr>
          <w:rFonts w:ascii="Times New Roman" w:hAnsi="Times New Roman" w:cs="Times New Roman"/>
          <w:bCs/>
          <w:i/>
          <w:iCs/>
          <w:lang w:val="en-US"/>
        </w:rPr>
        <w:t>N</w:t>
      </w:r>
      <w:r w:rsidRPr="00076A82">
        <w:rPr>
          <w:rFonts w:ascii="Times New Roman" w:hAnsi="Times New Roman" w:cs="Times New Roman"/>
          <w:bCs/>
          <w:lang w:val="en-US"/>
        </w:rPr>
        <w:t>-</w:t>
      </w:r>
      <w:proofErr w:type="spellStart"/>
      <w:r w:rsidRPr="00076A82">
        <w:rPr>
          <w:rFonts w:ascii="Times New Roman" w:hAnsi="Times New Roman" w:cs="Times New Roman"/>
          <w:bCs/>
          <w:lang w:val="en-US"/>
        </w:rPr>
        <w:t>glycomic</w:t>
      </w:r>
      <w:proofErr w:type="spellEnd"/>
      <w:r w:rsidRPr="00076A82">
        <w:rPr>
          <w:rFonts w:ascii="Times New Roman" w:hAnsi="Times New Roman" w:cs="Times New Roman"/>
          <w:bCs/>
          <w:lang w:val="en-US"/>
        </w:rPr>
        <w:t xml:space="preserve"> signatures with cancer characteristics</w:t>
      </w:r>
      <w:r w:rsidRPr="00076A82">
        <w:rPr>
          <w:rFonts w:ascii="Times New Roman" w:hAnsi="Times New Roman" w:cs="Times New Roman"/>
          <w:bCs/>
          <w:i/>
          <w:iCs/>
          <w:color w:val="222222"/>
          <w:shd w:val="clear" w:color="auto" w:fill="FFFFFF"/>
          <w:lang w:val="en-US"/>
        </w:rPr>
        <w:t>.</w:t>
      </w:r>
      <w:r w:rsidRPr="00433E6B">
        <w:rPr>
          <w:rFonts w:ascii="Times New Roman" w:hAnsi="Times New Roman" w:cs="Times New Roman"/>
          <w:b/>
          <w:bCs/>
          <w:i/>
          <w:iCs/>
          <w:color w:val="222222"/>
          <w:shd w:val="clear" w:color="auto" w:fill="FFFFFF"/>
          <w:lang w:val="en-US"/>
        </w:rPr>
        <w:t xml:space="preserve"> 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a</w:t>
      </w:r>
      <w:r w:rsidR="00076A82" w:rsidRP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)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 xml:space="preserve"> </w:t>
      </w:r>
      <w:r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PCA </w:t>
      </w:r>
      <w:r w:rsidR="00CF0087" w:rsidRPr="00433E6B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loadings plo</w:t>
      </w:r>
      <w:r w:rsidR="00CF0087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t</w:t>
      </w:r>
      <w:r w:rsidR="00CF0087" w:rsidRP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 xml:space="preserve"> 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based on relative abundances (%) of individual </w:t>
      </w:r>
      <w:r w:rsidRPr="00076A82">
        <w:rPr>
          <w:rFonts w:ascii="Times New Roman" w:hAnsi="Times New Roman" w:cs="Times New Roman"/>
          <w:i/>
          <w:iCs/>
          <w:color w:val="222222"/>
          <w:shd w:val="clear" w:color="auto" w:fill="FFFFFF"/>
          <w:lang w:val="en-US"/>
        </w:rPr>
        <w:t>N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-glycans as well as calculated structural </w:t>
      </w:r>
      <w:r w:rsidRPr="00076A82">
        <w:rPr>
          <w:rFonts w:ascii="Times New Roman" w:hAnsi="Times New Roman" w:cs="Times New Roman"/>
          <w:i/>
          <w:iCs/>
          <w:color w:val="222222"/>
          <w:shd w:val="clear" w:color="auto" w:fill="FFFFFF"/>
          <w:lang w:val="en-US"/>
        </w:rPr>
        <w:t>N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-glycan features and clustering based on 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b</w:t>
      </w:r>
      <w:r w:rsidRP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)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microsatellite instability, 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(c</w:t>
      </w:r>
      <w:r w:rsidRP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)</w:t>
      </w:r>
      <w:r w:rsidR="007134DF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morphology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,</w:t>
      </w:r>
      <w:r w:rsidR="007134DF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and 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(</w:t>
      </w:r>
      <w:r w:rsid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d</w:t>
      </w:r>
      <w:r w:rsidRPr="00076A8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>)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tumor</w:t>
      </w:r>
      <w:r w:rsid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–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stroma ratio (TSR)</w:t>
      </w:r>
      <w:r w:rsidR="002D341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[1]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. NA </w:t>
      </w:r>
      <w:r w:rsidR="00CF0087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indicates </w:t>
      </w:r>
      <w:r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>that no characteristic information is available for these samples.</w:t>
      </w:r>
      <w:r w:rsidR="00D9050F" w:rsidRPr="00076A82">
        <w:rPr>
          <w:rFonts w:ascii="Times New Roman" w:hAnsi="Times New Roman" w:cs="Times New Roman"/>
          <w:color w:val="222222"/>
          <w:shd w:val="clear" w:color="auto" w:fill="FFFFFF"/>
          <w:lang w:val="en-US"/>
        </w:rPr>
        <w:t xml:space="preserve"> </w:t>
      </w:r>
      <w:r w:rsidR="00D9050F" w:rsidRPr="00076A82">
        <w:rPr>
          <w:rFonts w:ascii="Times New Roman" w:hAnsi="Times New Roman" w:cs="Times New Roman"/>
          <w:szCs w:val="21"/>
          <w:lang w:val="en-US"/>
        </w:rPr>
        <w:t>High tumor-stroma rati</w:t>
      </w:r>
      <w:r w:rsidR="00D9050F" w:rsidRPr="00433E6B">
        <w:rPr>
          <w:rFonts w:ascii="Times New Roman" w:hAnsi="Times New Roman" w:cs="Times New Roman"/>
          <w:szCs w:val="21"/>
          <w:lang w:val="en-US"/>
        </w:rPr>
        <w:t>o is defined as ≤ 50% stromal area, low tumor-stroma ratio as &gt; 50% stromal area in the histological section as descried previously</w:t>
      </w:r>
      <w:r w:rsidR="00087910" w:rsidRPr="00433E6B">
        <w:rPr>
          <w:rFonts w:ascii="Times New Roman" w:hAnsi="Times New Roman" w:cs="Times New Roman"/>
          <w:szCs w:val="21"/>
          <w:lang w:val="en-US"/>
        </w:rPr>
        <w:t>.</w:t>
      </w:r>
      <w:r w:rsidR="000173F5" w:rsidRPr="00433E6B">
        <w:rPr>
          <w:rFonts w:ascii="Times New Roman" w:hAnsi="Times New Roman" w:cs="Times New Roman"/>
          <w:szCs w:val="21"/>
          <w:lang w:val="en-US"/>
        </w:rPr>
        <w:t xml:space="preserve"> </w:t>
      </w:r>
    </w:p>
    <w:p w14:paraId="50A8F3AC" w14:textId="7C98F4CF" w:rsidR="001E1D8E" w:rsidRPr="00433E6B" w:rsidRDefault="001E1D8E" w:rsidP="001167C9">
      <w:pPr>
        <w:rPr>
          <w:rFonts w:ascii="Times New Roman" w:hAnsi="Times New Roman" w:cs="Times New Roman"/>
          <w:color w:val="222222"/>
          <w:shd w:val="clear" w:color="auto" w:fill="FFFFFF"/>
          <w:lang w:val="en-US"/>
        </w:rPr>
      </w:pPr>
    </w:p>
    <w:p w14:paraId="09410696" w14:textId="77777777" w:rsidR="00074627" w:rsidRPr="00433E6B" w:rsidRDefault="00074627" w:rsidP="00074627">
      <w:pPr>
        <w:rPr>
          <w:rFonts w:ascii="Times New Roman" w:hAnsi="Times New Roman" w:cs="Times New Roman"/>
          <w:b/>
          <w:bCs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6CF563DA" wp14:editId="7EA8EE0B">
            <wp:extent cx="5731509" cy="5297438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09" cy="529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64D6F" w14:textId="2570777C" w:rsidR="00074627" w:rsidRPr="00433E6B" w:rsidRDefault="00074627" w:rsidP="00074627">
      <w:pPr>
        <w:jc w:val="both"/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>Fig</w:t>
      </w:r>
      <w:r w:rsidR="002D3412">
        <w:rPr>
          <w:rFonts w:ascii="Times New Roman" w:hAnsi="Times New Roman" w:cs="Times New Roman"/>
          <w:b/>
          <w:bCs/>
          <w:lang w:val="en-US"/>
        </w:rPr>
        <w:t>.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</w:t>
      </w:r>
      <w:r w:rsidR="00AA6220" w:rsidRPr="00433E6B">
        <w:rPr>
          <w:rFonts w:ascii="Times New Roman" w:hAnsi="Times New Roman" w:cs="Times New Roman"/>
          <w:b/>
          <w:bCs/>
          <w:lang w:val="en-US"/>
        </w:rPr>
        <w:t>7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.  </w:t>
      </w:r>
      <w:r w:rsidRPr="002D3412">
        <w:rPr>
          <w:rFonts w:ascii="Times New Roman" w:hAnsi="Times New Roman" w:cs="Times New Roman"/>
          <w:bCs/>
          <w:lang w:val="en-US"/>
        </w:rPr>
        <w:t xml:space="preserve">Distribution of glycosylation features of </w:t>
      </w:r>
      <w:r w:rsidRPr="002D3412">
        <w:rPr>
          <w:rFonts w:ascii="Times New Roman" w:hAnsi="Times New Roman" w:cs="Times New Roman"/>
          <w:bCs/>
          <w:i/>
          <w:iCs/>
          <w:lang w:val="en-US"/>
        </w:rPr>
        <w:t>N</w:t>
      </w:r>
      <w:r w:rsidRPr="002D3412">
        <w:rPr>
          <w:rFonts w:ascii="Times New Roman" w:hAnsi="Times New Roman" w:cs="Times New Roman"/>
          <w:bCs/>
          <w:lang w:val="en-US"/>
        </w:rPr>
        <w:t xml:space="preserve">-glycans in </w:t>
      </w:r>
      <w:r w:rsidRPr="002D3412">
        <w:rPr>
          <w:rFonts w:ascii="Times New Roman" w:hAnsi="Times New Roman" w:cs="Times New Roman"/>
          <w:bCs/>
          <w:color w:val="222222"/>
          <w:shd w:val="clear" w:color="auto" w:fill="FFFFFF"/>
          <w:lang w:val="en-US"/>
        </w:rPr>
        <w:t xml:space="preserve">different types of </w:t>
      </w:r>
      <w:r w:rsidRPr="002D3412">
        <w:rPr>
          <w:rFonts w:ascii="Times New Roman" w:hAnsi="Times New Roman" w:cs="Times New Roman"/>
          <w:bCs/>
          <w:lang w:val="en-US"/>
        </w:rPr>
        <w:t>cancer and normal mucosa.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</w:t>
      </w:r>
      <w:r w:rsidRPr="00433E6B">
        <w:rPr>
          <w:rFonts w:ascii="Times New Roman" w:hAnsi="Times New Roman" w:cs="Times New Roman"/>
          <w:lang w:val="en-US"/>
        </w:rPr>
        <w:t xml:space="preserve">Relative abundances of glycosylation features (bottom) were calculated for each sample (right) and illustrated in the clustered heatmap. </w:t>
      </w:r>
    </w:p>
    <w:p w14:paraId="37F3C612" w14:textId="04B42984" w:rsidR="001167C9" w:rsidRPr="00433E6B" w:rsidRDefault="00D867BE" w:rsidP="001E1D8E">
      <w:pPr>
        <w:jc w:val="center"/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noProof/>
          <w:lang w:val="en-US" w:eastAsia="zh-CN"/>
        </w:rPr>
        <w:lastRenderedPageBreak/>
        <w:drawing>
          <wp:inline distT="0" distB="0" distL="0" distR="0" wp14:anchorId="7EB0B015" wp14:editId="178A2F23">
            <wp:extent cx="4160520" cy="6886343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309" cy="689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13195" w14:textId="7AC0C5F2" w:rsidR="000173F5" w:rsidRPr="00433E6B" w:rsidRDefault="000D4DEE" w:rsidP="00CE3813">
      <w:pPr>
        <w:jc w:val="both"/>
        <w:rPr>
          <w:rFonts w:ascii="Times New Roman" w:hAnsi="Times New Roman" w:cs="Times New Roman"/>
          <w:lang w:val="en-US"/>
        </w:rPr>
      </w:pPr>
      <w:r w:rsidRPr="00433E6B">
        <w:rPr>
          <w:rFonts w:ascii="Times New Roman" w:hAnsi="Times New Roman" w:cs="Times New Roman"/>
          <w:b/>
          <w:bCs/>
          <w:lang w:val="en-US"/>
        </w:rPr>
        <w:t>Fig</w:t>
      </w:r>
      <w:r w:rsidR="002D3412">
        <w:rPr>
          <w:rFonts w:ascii="Times New Roman" w:hAnsi="Times New Roman" w:cs="Times New Roman"/>
          <w:b/>
          <w:bCs/>
          <w:lang w:val="en-US"/>
        </w:rPr>
        <w:t>.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 </w:t>
      </w:r>
      <w:r w:rsidR="00AA6220" w:rsidRPr="00433E6B">
        <w:rPr>
          <w:rFonts w:ascii="Times New Roman" w:hAnsi="Times New Roman" w:cs="Times New Roman"/>
          <w:b/>
          <w:bCs/>
          <w:lang w:val="en-US"/>
        </w:rPr>
        <w:t>8</w:t>
      </w:r>
      <w:r w:rsidRPr="00433E6B">
        <w:rPr>
          <w:rFonts w:ascii="Times New Roman" w:hAnsi="Times New Roman" w:cs="Times New Roman"/>
          <w:b/>
          <w:bCs/>
          <w:lang w:val="en-US"/>
        </w:rPr>
        <w:t xml:space="preserve">. </w:t>
      </w:r>
      <w:r w:rsidRPr="002D3412">
        <w:rPr>
          <w:rFonts w:ascii="Times New Roman" w:hAnsi="Times New Roman" w:cs="Times New Roman"/>
          <w:bCs/>
          <w:lang w:val="en-US"/>
        </w:rPr>
        <w:t xml:space="preserve">The differences gene expression </w:t>
      </w:r>
      <w:r w:rsidR="00C10F55" w:rsidRPr="002D3412">
        <w:rPr>
          <w:rFonts w:ascii="Times New Roman" w:hAnsi="Times New Roman" w:cs="Times New Roman"/>
          <w:bCs/>
          <w:lang w:val="en-US"/>
        </w:rPr>
        <w:t xml:space="preserve">of GTs involved in the biosynthesis of </w:t>
      </w:r>
      <w:r w:rsidR="00C10F55" w:rsidRPr="002D3412">
        <w:rPr>
          <w:rFonts w:ascii="Times New Roman" w:hAnsi="Times New Roman" w:cs="Times New Roman"/>
          <w:bCs/>
          <w:i/>
          <w:iCs/>
          <w:lang w:val="en-US"/>
        </w:rPr>
        <w:t>N</w:t>
      </w:r>
      <w:r w:rsidR="00C10F55" w:rsidRPr="002D3412">
        <w:rPr>
          <w:rFonts w:ascii="Times New Roman" w:hAnsi="Times New Roman" w:cs="Times New Roman"/>
          <w:bCs/>
          <w:lang w:val="en-US"/>
        </w:rPr>
        <w:t>-glycans</w:t>
      </w:r>
      <w:r w:rsidR="00C10F55" w:rsidRPr="002D3412">
        <w:rPr>
          <w:rFonts w:ascii="Times New Roman" w:hAnsi="Times New Roman" w:cs="Times New Roman"/>
          <w:lang w:val="en-US"/>
        </w:rPr>
        <w:t xml:space="preserve"> </w:t>
      </w:r>
      <w:r w:rsidRPr="002D3412">
        <w:rPr>
          <w:rFonts w:ascii="Times New Roman" w:hAnsi="Times New Roman" w:cs="Times New Roman"/>
          <w:bCs/>
          <w:lang w:val="en-US"/>
        </w:rPr>
        <w:t xml:space="preserve">in CRC and normal </w:t>
      </w:r>
      <w:r w:rsidR="00C10F55" w:rsidRPr="002D3412">
        <w:rPr>
          <w:rFonts w:ascii="Times New Roman" w:hAnsi="Times New Roman" w:cs="Times New Roman"/>
          <w:bCs/>
          <w:lang w:val="en-US"/>
        </w:rPr>
        <w:t xml:space="preserve">colon </w:t>
      </w:r>
      <w:r w:rsidRPr="002D3412">
        <w:rPr>
          <w:rFonts w:ascii="Times New Roman" w:hAnsi="Times New Roman" w:cs="Times New Roman"/>
          <w:bCs/>
          <w:lang w:val="en-US"/>
        </w:rPr>
        <w:t xml:space="preserve">mucosa. </w:t>
      </w:r>
      <w:r w:rsidR="00C10F55" w:rsidRPr="00433E6B">
        <w:rPr>
          <w:rFonts w:ascii="Times New Roman" w:hAnsi="Times New Roman" w:cs="Times New Roman"/>
          <w:lang w:val="en-US"/>
        </w:rPr>
        <w:t>The</w:t>
      </w:r>
      <w:r w:rsidRPr="00433E6B">
        <w:rPr>
          <w:rFonts w:ascii="Times New Roman" w:hAnsi="Times New Roman" w:cs="Times New Roman"/>
          <w:lang w:val="en-US"/>
        </w:rPr>
        <w:t xml:space="preserve"> green panel </w:t>
      </w:r>
      <w:r w:rsidR="00C10F55" w:rsidRPr="00433E6B">
        <w:rPr>
          <w:rFonts w:ascii="Times New Roman" w:hAnsi="Times New Roman" w:cs="Times New Roman"/>
          <w:lang w:val="en-US"/>
        </w:rPr>
        <w:t xml:space="preserve">illustrates data originating from </w:t>
      </w:r>
      <w:r w:rsidRPr="00433E6B">
        <w:rPr>
          <w:rFonts w:ascii="Times New Roman" w:hAnsi="Times New Roman" w:cs="Times New Roman"/>
          <w:lang w:val="en-US"/>
        </w:rPr>
        <w:t>laser capture micro dissected</w:t>
      </w:r>
      <w:r w:rsidR="00D559E3" w:rsidRPr="00433E6B">
        <w:rPr>
          <w:rFonts w:ascii="Times New Roman" w:hAnsi="Times New Roman" w:cs="Times New Roman"/>
          <w:lang w:val="en-US"/>
        </w:rPr>
        <w:t xml:space="preserve"> (LCM)</w:t>
      </w:r>
      <w:r w:rsidRPr="00433E6B">
        <w:rPr>
          <w:rFonts w:ascii="Times New Roman" w:hAnsi="Times New Roman" w:cs="Times New Roman"/>
          <w:lang w:val="en-US"/>
        </w:rPr>
        <w:t xml:space="preserve"> CRC tissues</w:t>
      </w:r>
      <w:r w:rsidR="0019216C" w:rsidRPr="00433E6B">
        <w:rPr>
          <w:rFonts w:ascii="Times New Roman" w:hAnsi="Times New Roman" w:cs="Times New Roman"/>
          <w:lang w:val="en-US"/>
        </w:rPr>
        <w:t xml:space="preserve">, </w:t>
      </w:r>
      <w:r w:rsidR="00C10F55" w:rsidRPr="00433E6B">
        <w:rPr>
          <w:rFonts w:ascii="Times New Roman" w:hAnsi="Times New Roman" w:cs="Times New Roman"/>
          <w:lang w:val="en-US"/>
        </w:rPr>
        <w:t xml:space="preserve">whereas the </w:t>
      </w:r>
      <w:r w:rsidRPr="00433E6B">
        <w:rPr>
          <w:rFonts w:ascii="Times New Roman" w:hAnsi="Times New Roman" w:cs="Times New Roman"/>
          <w:lang w:val="en-US"/>
        </w:rPr>
        <w:t>brown panel</w:t>
      </w:r>
      <w:r w:rsidR="00C10F55" w:rsidRPr="00433E6B">
        <w:rPr>
          <w:rFonts w:ascii="Times New Roman" w:hAnsi="Times New Roman" w:cs="Times New Roman"/>
          <w:lang w:val="en-US"/>
        </w:rPr>
        <w:t xml:space="preserve"> illustrates the data </w:t>
      </w:r>
      <w:r w:rsidRPr="00433E6B">
        <w:rPr>
          <w:rFonts w:ascii="Times New Roman" w:hAnsi="Times New Roman" w:cs="Times New Roman"/>
          <w:lang w:val="en-US"/>
        </w:rPr>
        <w:t xml:space="preserve">obtained from </w:t>
      </w:r>
      <w:r w:rsidR="00C10F55" w:rsidRPr="00433E6B">
        <w:rPr>
          <w:rFonts w:ascii="Times New Roman" w:hAnsi="Times New Roman" w:cs="Times New Roman"/>
          <w:lang w:val="en-US"/>
        </w:rPr>
        <w:t>bulk CRC tissue (</w:t>
      </w:r>
      <w:r w:rsidR="00536D00" w:rsidRPr="00433E6B">
        <w:rPr>
          <w:rFonts w:ascii="Times New Roman" w:hAnsi="Times New Roman" w:cs="Times New Roman"/>
          <w:lang w:val="en-US"/>
        </w:rPr>
        <w:t>the Cancer Genome Atlas (</w:t>
      </w:r>
      <w:r w:rsidRPr="00433E6B">
        <w:rPr>
          <w:rFonts w:ascii="Times New Roman" w:hAnsi="Times New Roman" w:cs="Times New Roman"/>
          <w:lang w:val="en-US"/>
        </w:rPr>
        <w:t>TCGA</w:t>
      </w:r>
      <w:r w:rsidR="00536D00" w:rsidRPr="00433E6B">
        <w:rPr>
          <w:rFonts w:ascii="Times New Roman" w:hAnsi="Times New Roman" w:cs="Times New Roman"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 dataset</w:t>
      </w:r>
      <w:r w:rsidR="00C10F55" w:rsidRPr="00433E6B">
        <w:rPr>
          <w:rFonts w:ascii="Times New Roman" w:hAnsi="Times New Roman" w:cs="Times New Roman"/>
          <w:lang w:val="en-US"/>
        </w:rPr>
        <w:t>)</w:t>
      </w:r>
      <w:r w:rsidRPr="00433E6B">
        <w:rPr>
          <w:rFonts w:ascii="Times New Roman" w:hAnsi="Times New Roman" w:cs="Times New Roman"/>
          <w:lang w:val="en-US"/>
        </w:rPr>
        <w:t xml:space="preserve">. </w:t>
      </w:r>
    </w:p>
    <w:p w14:paraId="117CE456" w14:textId="77777777" w:rsidR="002D3412" w:rsidRPr="002D3412" w:rsidRDefault="002D3412" w:rsidP="002D3412">
      <w:pPr>
        <w:autoSpaceDE w:val="0"/>
        <w:autoSpaceDN w:val="0"/>
        <w:adjustRightInd w:val="0"/>
        <w:spacing w:line="240" w:lineRule="atLeast"/>
        <w:rPr>
          <w:rFonts w:ascii="Times New Roman" w:hAnsi="Times New Roman" w:cs="Times New Roman"/>
          <w:b/>
        </w:rPr>
      </w:pPr>
      <w:r w:rsidRPr="002D3412">
        <w:rPr>
          <w:rFonts w:ascii="Times New Roman" w:hAnsi="Times New Roman" w:cs="Times New Roman"/>
          <w:b/>
        </w:rPr>
        <w:t>References</w:t>
      </w:r>
    </w:p>
    <w:p w14:paraId="52585B93" w14:textId="3AA63BD0" w:rsidR="000173F5" w:rsidRPr="002D3412" w:rsidRDefault="002D3412" w:rsidP="002D3412">
      <w:pPr>
        <w:pStyle w:val="EndNoteBibliography"/>
        <w:adjustRightInd w:val="0"/>
        <w:snapToGrid w:val="0"/>
        <w:spacing w:line="240" w:lineRule="atLeast"/>
        <w:ind w:left="330" w:hangingChars="150" w:hanging="330"/>
        <w:rPr>
          <w:rFonts w:ascii="Times New Roman" w:hAnsi="Times New Roman" w:cs="Times New Roman"/>
        </w:rPr>
      </w:pPr>
      <w:r w:rsidRPr="00ED23EA">
        <w:rPr>
          <w:rFonts w:ascii="Times New Roman" w:hAnsi="Times New Roman" w:cs="Times New Roman"/>
          <w:lang w:val="nl-NL"/>
        </w:rPr>
        <w:t>[1] van Pelt</w:t>
      </w:r>
      <w:r w:rsidR="000173F5" w:rsidRPr="00ED23EA">
        <w:rPr>
          <w:rFonts w:ascii="Times New Roman" w:hAnsi="Times New Roman" w:cs="Times New Roman"/>
          <w:lang w:val="nl-NL"/>
        </w:rPr>
        <w:t xml:space="preserve"> GW</w:t>
      </w:r>
      <w:r w:rsidRPr="00ED23EA">
        <w:rPr>
          <w:rFonts w:ascii="Times New Roman" w:hAnsi="Times New Roman" w:cs="Times New Roman"/>
          <w:lang w:val="nl-NL"/>
        </w:rPr>
        <w:t>,  Kjaer-Frifeldt</w:t>
      </w:r>
      <w:r w:rsidR="000173F5" w:rsidRPr="00ED23EA">
        <w:rPr>
          <w:rFonts w:ascii="Times New Roman" w:hAnsi="Times New Roman" w:cs="Times New Roman"/>
          <w:lang w:val="nl-NL"/>
        </w:rPr>
        <w:t xml:space="preserve"> S</w:t>
      </w:r>
      <w:r w:rsidRPr="00ED23EA">
        <w:rPr>
          <w:rFonts w:ascii="Times New Roman" w:hAnsi="Times New Roman" w:cs="Times New Roman"/>
          <w:lang w:val="nl-NL"/>
        </w:rPr>
        <w:t>,  van Krieken</w:t>
      </w:r>
      <w:r w:rsidR="000173F5" w:rsidRPr="00ED23EA">
        <w:rPr>
          <w:rFonts w:ascii="Times New Roman" w:hAnsi="Times New Roman" w:cs="Times New Roman"/>
          <w:lang w:val="nl-NL"/>
        </w:rPr>
        <w:t xml:space="preserve"> J</w:t>
      </w:r>
      <w:r w:rsidRPr="00ED23EA">
        <w:rPr>
          <w:rFonts w:ascii="Times New Roman" w:hAnsi="Times New Roman" w:cs="Times New Roman"/>
          <w:lang w:val="nl-NL"/>
        </w:rPr>
        <w:t>HJM,  Al Dieri</w:t>
      </w:r>
      <w:r w:rsidR="000173F5" w:rsidRPr="00ED23EA">
        <w:rPr>
          <w:rFonts w:ascii="Times New Roman" w:hAnsi="Times New Roman" w:cs="Times New Roman"/>
          <w:lang w:val="nl-NL"/>
        </w:rPr>
        <w:t xml:space="preserve"> R</w:t>
      </w:r>
      <w:r w:rsidRPr="00ED23EA">
        <w:rPr>
          <w:rFonts w:ascii="Times New Roman" w:hAnsi="Times New Roman" w:cs="Times New Roman"/>
          <w:lang w:val="nl-NL"/>
        </w:rPr>
        <w:t>, Morreau</w:t>
      </w:r>
      <w:r w:rsidR="000173F5" w:rsidRPr="00ED23EA">
        <w:rPr>
          <w:rFonts w:ascii="Times New Roman" w:hAnsi="Times New Roman" w:cs="Times New Roman"/>
          <w:lang w:val="nl-NL"/>
        </w:rPr>
        <w:t xml:space="preserve"> H</w:t>
      </w:r>
      <w:r w:rsidRPr="00ED23EA">
        <w:rPr>
          <w:rFonts w:ascii="Times New Roman" w:hAnsi="Times New Roman" w:cs="Times New Roman"/>
          <w:lang w:val="nl-NL"/>
        </w:rPr>
        <w:t>,  Tollenaar</w:t>
      </w:r>
      <w:r w:rsidR="000173F5" w:rsidRPr="00ED23EA">
        <w:rPr>
          <w:rFonts w:ascii="Times New Roman" w:hAnsi="Times New Roman" w:cs="Times New Roman"/>
          <w:lang w:val="nl-NL"/>
        </w:rPr>
        <w:t xml:space="preserve"> R</w:t>
      </w:r>
      <w:r w:rsidRPr="00ED23EA">
        <w:rPr>
          <w:rFonts w:ascii="Times New Roman" w:hAnsi="Times New Roman" w:cs="Times New Roman"/>
          <w:lang w:val="nl-NL"/>
        </w:rPr>
        <w:t>AEM, et al.</w:t>
      </w:r>
      <w:r w:rsidR="000173F5" w:rsidRPr="00ED23EA">
        <w:rPr>
          <w:rFonts w:ascii="Times New Roman" w:hAnsi="Times New Roman" w:cs="Times New Roman"/>
          <w:lang w:val="nl-NL"/>
        </w:rPr>
        <w:t xml:space="preserve"> </w:t>
      </w:r>
      <w:bookmarkStart w:id="13" w:name="OLE_LINK143"/>
      <w:bookmarkStart w:id="14" w:name="OLE_LINK144"/>
      <w:r w:rsidR="000173F5" w:rsidRPr="00433E6B">
        <w:rPr>
          <w:rFonts w:ascii="Times New Roman" w:hAnsi="Times New Roman" w:cs="Times New Roman"/>
        </w:rPr>
        <w:t>Scoring the tumor</w:t>
      </w:r>
      <w:r>
        <w:rPr>
          <w:rFonts w:ascii="Times New Roman" w:hAnsi="Times New Roman" w:cs="Times New Roman"/>
        </w:rPr>
        <w:t>–</w:t>
      </w:r>
      <w:r w:rsidR="000173F5" w:rsidRPr="00433E6B">
        <w:rPr>
          <w:rFonts w:ascii="Times New Roman" w:hAnsi="Times New Roman" w:cs="Times New Roman"/>
        </w:rPr>
        <w:t>stroma ratio in colon cancer: procedure and recommendation</w:t>
      </w:r>
      <w:bookmarkEnd w:id="13"/>
      <w:bookmarkEnd w:id="14"/>
      <w:r w:rsidR="000173F5" w:rsidRPr="00433E6B">
        <w:rPr>
          <w:rFonts w:ascii="Times New Roman" w:hAnsi="Times New Roman" w:cs="Times New Roman"/>
        </w:rPr>
        <w:t>s.</w:t>
      </w:r>
      <w:r w:rsidR="000173F5" w:rsidRPr="002D3412">
        <w:rPr>
          <w:rFonts w:ascii="Times New Roman" w:hAnsi="Times New Roman" w:cs="Times New Roman"/>
        </w:rPr>
        <w:t xml:space="preserve"> Virchows Arch 2018</w:t>
      </w:r>
      <w:r>
        <w:rPr>
          <w:rFonts w:ascii="Times New Roman" w:hAnsi="Times New Roman" w:cs="Times New Roman"/>
        </w:rPr>
        <w:t>;</w:t>
      </w:r>
      <w:r w:rsidR="000173F5" w:rsidRPr="002D3412">
        <w:rPr>
          <w:rFonts w:ascii="Times New Roman" w:hAnsi="Times New Roman" w:cs="Times New Roman"/>
        </w:rPr>
        <w:t>473(4)</w:t>
      </w:r>
      <w:r>
        <w:rPr>
          <w:rFonts w:ascii="Times New Roman" w:hAnsi="Times New Roman" w:cs="Times New Roman"/>
        </w:rPr>
        <w:t>:</w:t>
      </w:r>
      <w:r w:rsidR="000173F5" w:rsidRPr="002D3412">
        <w:rPr>
          <w:rFonts w:ascii="Times New Roman" w:hAnsi="Times New Roman" w:cs="Times New Roman"/>
        </w:rPr>
        <w:t>405</w:t>
      </w:r>
      <w:r>
        <w:rPr>
          <w:rFonts w:ascii="Times New Roman" w:hAnsi="Times New Roman" w:cs="Times New Roman"/>
        </w:rPr>
        <w:t>–</w:t>
      </w:r>
      <w:r w:rsidR="000173F5" w:rsidRPr="002D3412">
        <w:rPr>
          <w:rFonts w:ascii="Times New Roman" w:hAnsi="Times New Roman" w:cs="Times New Roman"/>
        </w:rPr>
        <w:t>12.</w:t>
      </w:r>
    </w:p>
    <w:p w14:paraId="0FC71569" w14:textId="4BF86A9C" w:rsidR="00C4373B" w:rsidRPr="00433E6B" w:rsidRDefault="00C4373B" w:rsidP="002D3412">
      <w:pPr>
        <w:ind w:left="567" w:hanging="567"/>
        <w:jc w:val="right"/>
        <w:rPr>
          <w:rFonts w:ascii="Times New Roman" w:hAnsi="Times New Roman" w:cs="Times New Roman"/>
          <w:lang w:val="en-US"/>
        </w:rPr>
      </w:pPr>
    </w:p>
    <w:sectPr w:rsidR="00C4373B" w:rsidRPr="00433E6B">
      <w:footerReference w:type="defaul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72C13F" w14:textId="77777777" w:rsidR="002B1126" w:rsidRDefault="002B1126" w:rsidP="001E1D8E">
      <w:pPr>
        <w:spacing w:after="0" w:line="240" w:lineRule="auto"/>
      </w:pPr>
      <w:r>
        <w:separator/>
      </w:r>
    </w:p>
  </w:endnote>
  <w:endnote w:type="continuationSeparator" w:id="0">
    <w:p w14:paraId="595E1609" w14:textId="77777777" w:rsidR="002B1126" w:rsidRDefault="002B1126" w:rsidP="001E1D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37808611"/>
      <w:docPartObj>
        <w:docPartGallery w:val="Page Numbers (Bottom of Page)"/>
        <w:docPartUnique/>
      </w:docPartObj>
    </w:sdtPr>
    <w:sdtEndPr/>
    <w:sdtContent>
      <w:p w14:paraId="665A391F" w14:textId="0E619F5F" w:rsidR="000F0A1F" w:rsidRDefault="000F0A1F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0F0A1F">
          <w:rPr>
            <w:noProof/>
            <w:lang w:val="zh-CN" w:eastAsia="zh-CN"/>
          </w:rPr>
          <w:t>8</w:t>
        </w:r>
        <w:r>
          <w:fldChar w:fldCharType="end"/>
        </w:r>
      </w:p>
    </w:sdtContent>
  </w:sdt>
  <w:p w14:paraId="3823014D" w14:textId="77777777" w:rsidR="00C120F3" w:rsidRDefault="00C120F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AC3B3F" w14:textId="77777777" w:rsidR="002B1126" w:rsidRDefault="002B1126" w:rsidP="001E1D8E">
      <w:pPr>
        <w:spacing w:after="0" w:line="240" w:lineRule="auto"/>
      </w:pPr>
      <w:r>
        <w:separator/>
      </w:r>
    </w:p>
  </w:footnote>
  <w:footnote w:type="continuationSeparator" w:id="0">
    <w:p w14:paraId="24A581A9" w14:textId="77777777" w:rsidR="002B1126" w:rsidRDefault="002B1126" w:rsidP="001E1D8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2C6C30"/>
    <w:multiLevelType w:val="hybridMultilevel"/>
    <w:tmpl w:val="5D0050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CS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dt9dtfvxp2228e5zdbxfew5dzav9rreefts&quot;&gt;CRC tissue project for publication&lt;record-ids&gt;&lt;item&gt;190&lt;/item&gt;&lt;/record-ids&gt;&lt;/item&gt;&lt;/Libraries&gt;"/>
  </w:docVars>
  <w:rsids>
    <w:rsidRoot w:val="007732AA"/>
    <w:rsid w:val="0000106C"/>
    <w:rsid w:val="000173F5"/>
    <w:rsid w:val="0006479D"/>
    <w:rsid w:val="00067BC4"/>
    <w:rsid w:val="00074627"/>
    <w:rsid w:val="0007635E"/>
    <w:rsid w:val="00076A82"/>
    <w:rsid w:val="0008153D"/>
    <w:rsid w:val="000825F2"/>
    <w:rsid w:val="000848B9"/>
    <w:rsid w:val="000864A5"/>
    <w:rsid w:val="00087910"/>
    <w:rsid w:val="000939E9"/>
    <w:rsid w:val="00094DE2"/>
    <w:rsid w:val="000A3131"/>
    <w:rsid w:val="000A6284"/>
    <w:rsid w:val="000B1B3D"/>
    <w:rsid w:val="000B3B9D"/>
    <w:rsid w:val="000C192B"/>
    <w:rsid w:val="000C4B97"/>
    <w:rsid w:val="000D4ABB"/>
    <w:rsid w:val="000D4DEE"/>
    <w:rsid w:val="000E15CC"/>
    <w:rsid w:val="000E2300"/>
    <w:rsid w:val="000E24E7"/>
    <w:rsid w:val="000F0A1F"/>
    <w:rsid w:val="000F0E07"/>
    <w:rsid w:val="000F2814"/>
    <w:rsid w:val="00113DB3"/>
    <w:rsid w:val="00114991"/>
    <w:rsid w:val="001167C9"/>
    <w:rsid w:val="00123A58"/>
    <w:rsid w:val="0012789A"/>
    <w:rsid w:val="001375C4"/>
    <w:rsid w:val="00137C23"/>
    <w:rsid w:val="00150770"/>
    <w:rsid w:val="0015427F"/>
    <w:rsid w:val="00160379"/>
    <w:rsid w:val="00162857"/>
    <w:rsid w:val="00165AE1"/>
    <w:rsid w:val="0017775C"/>
    <w:rsid w:val="00181CC3"/>
    <w:rsid w:val="0018417C"/>
    <w:rsid w:val="0019216C"/>
    <w:rsid w:val="0019369C"/>
    <w:rsid w:val="001B020B"/>
    <w:rsid w:val="001B05B0"/>
    <w:rsid w:val="001D2FDE"/>
    <w:rsid w:val="001E1D8E"/>
    <w:rsid w:val="001E2058"/>
    <w:rsid w:val="001E39A9"/>
    <w:rsid w:val="001E4062"/>
    <w:rsid w:val="001E4E01"/>
    <w:rsid w:val="001E6FD1"/>
    <w:rsid w:val="001F7125"/>
    <w:rsid w:val="00213D18"/>
    <w:rsid w:val="00215330"/>
    <w:rsid w:val="00217DCC"/>
    <w:rsid w:val="002207C9"/>
    <w:rsid w:val="0022531E"/>
    <w:rsid w:val="00227250"/>
    <w:rsid w:val="00243481"/>
    <w:rsid w:val="00243583"/>
    <w:rsid w:val="00243BCD"/>
    <w:rsid w:val="00245341"/>
    <w:rsid w:val="00245FB3"/>
    <w:rsid w:val="00253571"/>
    <w:rsid w:val="00254489"/>
    <w:rsid w:val="0026154A"/>
    <w:rsid w:val="002713E6"/>
    <w:rsid w:val="002754CF"/>
    <w:rsid w:val="00285C6B"/>
    <w:rsid w:val="00290E7B"/>
    <w:rsid w:val="00292950"/>
    <w:rsid w:val="00296E8B"/>
    <w:rsid w:val="002B1126"/>
    <w:rsid w:val="002B5DC7"/>
    <w:rsid w:val="002C2B4D"/>
    <w:rsid w:val="002C3685"/>
    <w:rsid w:val="002C67D4"/>
    <w:rsid w:val="002D3412"/>
    <w:rsid w:val="002F3728"/>
    <w:rsid w:val="002F656D"/>
    <w:rsid w:val="00303E9A"/>
    <w:rsid w:val="00307A4C"/>
    <w:rsid w:val="0031227F"/>
    <w:rsid w:val="00322E7C"/>
    <w:rsid w:val="00371E4F"/>
    <w:rsid w:val="0037727E"/>
    <w:rsid w:val="00380F29"/>
    <w:rsid w:val="003843D9"/>
    <w:rsid w:val="003A2C8F"/>
    <w:rsid w:val="003A7D22"/>
    <w:rsid w:val="003C48B8"/>
    <w:rsid w:val="003C6221"/>
    <w:rsid w:val="003C7561"/>
    <w:rsid w:val="003D1BBC"/>
    <w:rsid w:val="003E0429"/>
    <w:rsid w:val="003E515C"/>
    <w:rsid w:val="003F18BC"/>
    <w:rsid w:val="00404938"/>
    <w:rsid w:val="00405AA7"/>
    <w:rsid w:val="00405BF4"/>
    <w:rsid w:val="00406EB8"/>
    <w:rsid w:val="00406F95"/>
    <w:rsid w:val="004225E1"/>
    <w:rsid w:val="004260DD"/>
    <w:rsid w:val="004266FB"/>
    <w:rsid w:val="00433E6B"/>
    <w:rsid w:val="0043619F"/>
    <w:rsid w:val="00447F59"/>
    <w:rsid w:val="004530D8"/>
    <w:rsid w:val="00465141"/>
    <w:rsid w:val="00465E60"/>
    <w:rsid w:val="00471F48"/>
    <w:rsid w:val="00484226"/>
    <w:rsid w:val="00497668"/>
    <w:rsid w:val="004A1AA5"/>
    <w:rsid w:val="004A413E"/>
    <w:rsid w:val="004A5EF0"/>
    <w:rsid w:val="004B3139"/>
    <w:rsid w:val="004C6B89"/>
    <w:rsid w:val="004D1E28"/>
    <w:rsid w:val="004D2104"/>
    <w:rsid w:val="004D2748"/>
    <w:rsid w:val="004F1099"/>
    <w:rsid w:val="00511B4A"/>
    <w:rsid w:val="005245CB"/>
    <w:rsid w:val="00531027"/>
    <w:rsid w:val="00533825"/>
    <w:rsid w:val="00535B36"/>
    <w:rsid w:val="00536D00"/>
    <w:rsid w:val="005443FA"/>
    <w:rsid w:val="00580ED6"/>
    <w:rsid w:val="0058705F"/>
    <w:rsid w:val="005B47EC"/>
    <w:rsid w:val="005D3425"/>
    <w:rsid w:val="005F04E0"/>
    <w:rsid w:val="005F2902"/>
    <w:rsid w:val="005F3856"/>
    <w:rsid w:val="005F7B47"/>
    <w:rsid w:val="00602E6F"/>
    <w:rsid w:val="0060727A"/>
    <w:rsid w:val="00641179"/>
    <w:rsid w:val="00641B0C"/>
    <w:rsid w:val="006425FB"/>
    <w:rsid w:val="00646337"/>
    <w:rsid w:val="00650530"/>
    <w:rsid w:val="006523C0"/>
    <w:rsid w:val="00661290"/>
    <w:rsid w:val="00661DDB"/>
    <w:rsid w:val="00667C36"/>
    <w:rsid w:val="00677C37"/>
    <w:rsid w:val="00683334"/>
    <w:rsid w:val="00686978"/>
    <w:rsid w:val="00694BF3"/>
    <w:rsid w:val="00694FF7"/>
    <w:rsid w:val="00697235"/>
    <w:rsid w:val="006A642B"/>
    <w:rsid w:val="006B23C7"/>
    <w:rsid w:val="006B333A"/>
    <w:rsid w:val="006C409F"/>
    <w:rsid w:val="006D31E2"/>
    <w:rsid w:val="006D7D93"/>
    <w:rsid w:val="006E0947"/>
    <w:rsid w:val="006E3168"/>
    <w:rsid w:val="006F5128"/>
    <w:rsid w:val="00700148"/>
    <w:rsid w:val="00704937"/>
    <w:rsid w:val="00707035"/>
    <w:rsid w:val="007134DF"/>
    <w:rsid w:val="007172FE"/>
    <w:rsid w:val="00731F2F"/>
    <w:rsid w:val="007415BA"/>
    <w:rsid w:val="00743C7A"/>
    <w:rsid w:val="00753A20"/>
    <w:rsid w:val="00764529"/>
    <w:rsid w:val="007732AA"/>
    <w:rsid w:val="007754CF"/>
    <w:rsid w:val="0078578B"/>
    <w:rsid w:val="0079096C"/>
    <w:rsid w:val="007C5C66"/>
    <w:rsid w:val="007C7248"/>
    <w:rsid w:val="007D00BD"/>
    <w:rsid w:val="007D0192"/>
    <w:rsid w:val="007D504E"/>
    <w:rsid w:val="007D56FC"/>
    <w:rsid w:val="007E53DA"/>
    <w:rsid w:val="00804ADB"/>
    <w:rsid w:val="00820F7E"/>
    <w:rsid w:val="00831DBE"/>
    <w:rsid w:val="00834FFB"/>
    <w:rsid w:val="00846E30"/>
    <w:rsid w:val="00852BD4"/>
    <w:rsid w:val="00862753"/>
    <w:rsid w:val="0086524D"/>
    <w:rsid w:val="00875E46"/>
    <w:rsid w:val="0088237A"/>
    <w:rsid w:val="008916B7"/>
    <w:rsid w:val="00893E15"/>
    <w:rsid w:val="00897B52"/>
    <w:rsid w:val="008B0DE5"/>
    <w:rsid w:val="008B2CBC"/>
    <w:rsid w:val="008B7630"/>
    <w:rsid w:val="008D2232"/>
    <w:rsid w:val="008D60BF"/>
    <w:rsid w:val="008E4CDA"/>
    <w:rsid w:val="008E6D32"/>
    <w:rsid w:val="008F1D1B"/>
    <w:rsid w:val="008F4F5B"/>
    <w:rsid w:val="00904276"/>
    <w:rsid w:val="009060F4"/>
    <w:rsid w:val="009135A1"/>
    <w:rsid w:val="00916604"/>
    <w:rsid w:val="00921AF3"/>
    <w:rsid w:val="00930EFB"/>
    <w:rsid w:val="00933329"/>
    <w:rsid w:val="0094282D"/>
    <w:rsid w:val="009462CC"/>
    <w:rsid w:val="009547B3"/>
    <w:rsid w:val="009616A4"/>
    <w:rsid w:val="00963E07"/>
    <w:rsid w:val="00967DEF"/>
    <w:rsid w:val="009A7496"/>
    <w:rsid w:val="009B2250"/>
    <w:rsid w:val="009B35FC"/>
    <w:rsid w:val="009B50AD"/>
    <w:rsid w:val="009C1604"/>
    <w:rsid w:val="009C1F83"/>
    <w:rsid w:val="009C22A2"/>
    <w:rsid w:val="009C2A9D"/>
    <w:rsid w:val="009E1D24"/>
    <w:rsid w:val="009E4563"/>
    <w:rsid w:val="00A45E5B"/>
    <w:rsid w:val="00A638C4"/>
    <w:rsid w:val="00A74441"/>
    <w:rsid w:val="00A77DCA"/>
    <w:rsid w:val="00A846AC"/>
    <w:rsid w:val="00AA195A"/>
    <w:rsid w:val="00AA236C"/>
    <w:rsid w:val="00AA6220"/>
    <w:rsid w:val="00AB1D6F"/>
    <w:rsid w:val="00AB22F5"/>
    <w:rsid w:val="00AB4327"/>
    <w:rsid w:val="00AC0421"/>
    <w:rsid w:val="00AD49E0"/>
    <w:rsid w:val="00AE4524"/>
    <w:rsid w:val="00AE5985"/>
    <w:rsid w:val="00AE672A"/>
    <w:rsid w:val="00AF2CB4"/>
    <w:rsid w:val="00B27E8E"/>
    <w:rsid w:val="00B30F06"/>
    <w:rsid w:val="00B32D66"/>
    <w:rsid w:val="00B506C4"/>
    <w:rsid w:val="00B51D46"/>
    <w:rsid w:val="00B54D93"/>
    <w:rsid w:val="00B60F0F"/>
    <w:rsid w:val="00B616C7"/>
    <w:rsid w:val="00B6242A"/>
    <w:rsid w:val="00B64115"/>
    <w:rsid w:val="00BA15CA"/>
    <w:rsid w:val="00BA56D3"/>
    <w:rsid w:val="00BA56D9"/>
    <w:rsid w:val="00BB4163"/>
    <w:rsid w:val="00BB5677"/>
    <w:rsid w:val="00BC16A1"/>
    <w:rsid w:val="00BC6C30"/>
    <w:rsid w:val="00BE3181"/>
    <w:rsid w:val="00C10F55"/>
    <w:rsid w:val="00C120F3"/>
    <w:rsid w:val="00C31D21"/>
    <w:rsid w:val="00C4373B"/>
    <w:rsid w:val="00C44ABD"/>
    <w:rsid w:val="00C523D0"/>
    <w:rsid w:val="00C55B04"/>
    <w:rsid w:val="00C70CF5"/>
    <w:rsid w:val="00C7112C"/>
    <w:rsid w:val="00C81356"/>
    <w:rsid w:val="00C84B28"/>
    <w:rsid w:val="00C86085"/>
    <w:rsid w:val="00C924F8"/>
    <w:rsid w:val="00CA759C"/>
    <w:rsid w:val="00CB0DE5"/>
    <w:rsid w:val="00CC2167"/>
    <w:rsid w:val="00CD2D03"/>
    <w:rsid w:val="00CD7FDE"/>
    <w:rsid w:val="00CE3813"/>
    <w:rsid w:val="00CE64A9"/>
    <w:rsid w:val="00CF0087"/>
    <w:rsid w:val="00CF6573"/>
    <w:rsid w:val="00D12A39"/>
    <w:rsid w:val="00D13A19"/>
    <w:rsid w:val="00D23777"/>
    <w:rsid w:val="00D265E3"/>
    <w:rsid w:val="00D31AA5"/>
    <w:rsid w:val="00D3496D"/>
    <w:rsid w:val="00D353DB"/>
    <w:rsid w:val="00D35DBA"/>
    <w:rsid w:val="00D374D6"/>
    <w:rsid w:val="00D40597"/>
    <w:rsid w:val="00D52CD1"/>
    <w:rsid w:val="00D559E3"/>
    <w:rsid w:val="00D62BCF"/>
    <w:rsid w:val="00D63A4B"/>
    <w:rsid w:val="00D64891"/>
    <w:rsid w:val="00D779E6"/>
    <w:rsid w:val="00D845EC"/>
    <w:rsid w:val="00D867BE"/>
    <w:rsid w:val="00D9050F"/>
    <w:rsid w:val="00DA32CB"/>
    <w:rsid w:val="00DF3BF8"/>
    <w:rsid w:val="00DF50B7"/>
    <w:rsid w:val="00DF5C5C"/>
    <w:rsid w:val="00E00F8D"/>
    <w:rsid w:val="00E045C5"/>
    <w:rsid w:val="00E07199"/>
    <w:rsid w:val="00E10DF9"/>
    <w:rsid w:val="00E12E15"/>
    <w:rsid w:val="00E1794F"/>
    <w:rsid w:val="00E25A9B"/>
    <w:rsid w:val="00E27B5D"/>
    <w:rsid w:val="00E31BAC"/>
    <w:rsid w:val="00E340C2"/>
    <w:rsid w:val="00E50CA8"/>
    <w:rsid w:val="00E54672"/>
    <w:rsid w:val="00E56F07"/>
    <w:rsid w:val="00E627B3"/>
    <w:rsid w:val="00E9258B"/>
    <w:rsid w:val="00EA520E"/>
    <w:rsid w:val="00EA6D74"/>
    <w:rsid w:val="00EA7DDC"/>
    <w:rsid w:val="00EB1D54"/>
    <w:rsid w:val="00EC4416"/>
    <w:rsid w:val="00EC773C"/>
    <w:rsid w:val="00ED23EA"/>
    <w:rsid w:val="00ED765B"/>
    <w:rsid w:val="00EE79BF"/>
    <w:rsid w:val="00F12947"/>
    <w:rsid w:val="00F21E9C"/>
    <w:rsid w:val="00F27A35"/>
    <w:rsid w:val="00F32BF6"/>
    <w:rsid w:val="00F42CE6"/>
    <w:rsid w:val="00F465E4"/>
    <w:rsid w:val="00F64814"/>
    <w:rsid w:val="00F717CC"/>
    <w:rsid w:val="00F96675"/>
    <w:rsid w:val="00FC5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9E62A26"/>
  <w15:chartTrackingRefBased/>
  <w15:docId w15:val="{D69FD126-F716-4B18-9789-A6EBA5FF65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216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533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42CE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21533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42CE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B1B3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1B3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1B3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1B3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B1B3D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1E1D8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E1D8E"/>
  </w:style>
  <w:style w:type="paragraph" w:styleId="Footer">
    <w:name w:val="footer"/>
    <w:basedOn w:val="Normal"/>
    <w:link w:val="FooterChar"/>
    <w:uiPriority w:val="99"/>
    <w:unhideWhenUsed/>
    <w:rsid w:val="001E1D8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E1D8E"/>
  </w:style>
  <w:style w:type="paragraph" w:customStyle="1" w:styleId="MDPI12title">
    <w:name w:val="MDPI_1.2_title"/>
    <w:next w:val="Normal"/>
    <w:qFormat/>
    <w:rsid w:val="00CC2167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character" w:customStyle="1" w:styleId="Heading1Char">
    <w:name w:val="Heading 1 Char"/>
    <w:basedOn w:val="DefaultParagraphFont"/>
    <w:link w:val="Heading1"/>
    <w:uiPriority w:val="9"/>
    <w:rsid w:val="00CC216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Authors">
    <w:name w:val="Authors"/>
    <w:basedOn w:val="Normal"/>
    <w:link w:val="AuthorsChar"/>
    <w:qFormat/>
    <w:rsid w:val="00CC2167"/>
    <w:pPr>
      <w:spacing w:after="180" w:line="480" w:lineRule="auto"/>
    </w:pPr>
    <w:rPr>
      <w:rFonts w:ascii="Times New Roman" w:hAnsi="Times New Roman"/>
      <w:i/>
      <w:sz w:val="24"/>
      <w:lang w:val="en-US"/>
    </w:rPr>
  </w:style>
  <w:style w:type="character" w:customStyle="1" w:styleId="AuthorsChar">
    <w:name w:val="Authors Char"/>
    <w:basedOn w:val="DefaultParagraphFont"/>
    <w:link w:val="Authors"/>
    <w:rsid w:val="00CC2167"/>
    <w:rPr>
      <w:rFonts w:ascii="Times New Roman" w:hAnsi="Times New Roman"/>
      <w:i/>
      <w:sz w:val="24"/>
      <w:lang w:val="en-US"/>
    </w:rPr>
  </w:style>
  <w:style w:type="paragraph" w:customStyle="1" w:styleId="Affiliations">
    <w:name w:val="Affiliations"/>
    <w:basedOn w:val="Authors"/>
    <w:link w:val="AffiliationsChar"/>
    <w:qFormat/>
    <w:rsid w:val="00CC2167"/>
    <w:pPr>
      <w:spacing w:after="0"/>
      <w:jc w:val="both"/>
    </w:pPr>
    <w:rPr>
      <w:sz w:val="16"/>
    </w:rPr>
  </w:style>
  <w:style w:type="character" w:customStyle="1" w:styleId="AffiliationsChar">
    <w:name w:val="Affiliations Char"/>
    <w:basedOn w:val="AuthorsChar"/>
    <w:link w:val="Affiliations"/>
    <w:rsid w:val="00CC2167"/>
    <w:rPr>
      <w:rFonts w:ascii="Times New Roman" w:hAnsi="Times New Roman"/>
      <w:i/>
      <w:sz w:val="16"/>
      <w:lang w:val="en-US"/>
    </w:rPr>
  </w:style>
  <w:style w:type="character" w:styleId="Hyperlink">
    <w:name w:val="Hyperlink"/>
    <w:uiPriority w:val="99"/>
    <w:rsid w:val="00CC2167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8F4F5B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6D7D9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D7D93"/>
    <w:pPr>
      <w:spacing w:after="100"/>
      <w:ind w:left="220"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21AF3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0E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0EFB"/>
    <w:rPr>
      <w:rFonts w:ascii="Segoe UI" w:hAnsi="Segoe UI" w:cs="Segoe UI"/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0173F5"/>
    <w:pPr>
      <w:spacing w:after="0"/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0173F5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0173F5"/>
    <w:pPr>
      <w:spacing w:line="240" w:lineRule="auto"/>
      <w:jc w:val="both"/>
    </w:pPr>
    <w:rPr>
      <w:rFonts w:ascii="Calibri" w:hAnsi="Calibri" w:cs="Calibri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0173F5"/>
    <w:rPr>
      <w:rFonts w:ascii="Calibri" w:hAnsi="Calibri" w:cs="Calibri"/>
      <w:noProof/>
      <w:lang w:val="en-US"/>
    </w:rPr>
  </w:style>
  <w:style w:type="paragraph" w:customStyle="1" w:styleId="haffiliations">
    <w:name w:val="haffiliations"/>
    <w:basedOn w:val="Normal"/>
    <w:rsid w:val="00433E6B"/>
    <w:pPr>
      <w:spacing w:before="120" w:after="0" w:line="240" w:lineRule="auto"/>
    </w:pPr>
    <w:rPr>
      <w:rFonts w:ascii="Times New Roman" w:eastAsia="SimSun" w:hAnsi="Times New Roman" w:cs="Times New Roman"/>
      <w:sz w:val="21"/>
      <w:szCs w:val="20"/>
      <w:lang w:val="en-US"/>
    </w:rPr>
  </w:style>
  <w:style w:type="paragraph" w:customStyle="1" w:styleId="authadd">
    <w:name w:val="authadd"/>
    <w:basedOn w:val="Normal"/>
    <w:rsid w:val="00433E6B"/>
    <w:pPr>
      <w:spacing w:after="0" w:line="240" w:lineRule="exact"/>
    </w:pPr>
    <w:rPr>
      <w:rFonts w:ascii="Times New Roman" w:eastAsia="SimSun" w:hAnsi="Times New Roman" w:cs="Times New Roman"/>
      <w:sz w:val="24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tif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63CF9D-9717-4804-A705-CD01D038FB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11</Pages>
  <Words>578</Words>
  <Characters>3559</Characters>
  <Application>Microsoft Office Word</Application>
  <DocSecurity>0</DocSecurity>
  <Lines>72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Wang, D. (CPM)</dc:creator>
  <cp:keywords/>
  <dc:description/>
  <cp:lastModifiedBy>Wang, D. (CPM)</cp:lastModifiedBy>
  <cp:revision>18</cp:revision>
  <dcterms:created xsi:type="dcterms:W3CDTF">2022-08-05T13:12:00Z</dcterms:created>
  <dcterms:modified xsi:type="dcterms:W3CDTF">2022-10-27T13:29:00Z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38870fb674e84299deacf601de939221a445170b5aa915328b793e1586f0c554</vt:lpwstr>
  </property>
</Properties>
</file>